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</w:rPr>
        <w:t>城市更新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行动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（2025—2027年）</w:t>
      </w: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eastAsia="zh-CN"/>
        </w:rPr>
        <w:t>工作方案</w:t>
      </w:r>
      <w:r>
        <w:rPr>
          <w:rFonts w:hint="eastAsia" w:ascii="Times New Roman" w:hAnsi="Times New Roman" w:eastAsia="方正小标宋_GBK" w:cs="Times New Roman"/>
          <w:color w:val="auto"/>
          <w:sz w:val="40"/>
          <w:szCs w:val="40"/>
          <w:lang w:eastAsia="zh-CN"/>
        </w:rPr>
        <w:t>编制大纲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总述</w:t>
      </w:r>
      <w:r>
        <w:rPr>
          <w:rFonts w:hint="eastAsia" w:ascii="仿宋" w:hAnsi="仿宋" w:eastAsia="仿宋" w:cs="仿宋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（一）摘要。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简述本市区位情况、经济社会、人口、用地、城市建设基本情况；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已有的城市更新工作基础，形成的制度、机制、做法、经验等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；</w:t>
      </w:r>
      <w:r>
        <w:rPr>
          <w:rFonts w:hint="eastAsia" w:ascii="仿宋" w:hAnsi="仿宋" w:cs="仿宋"/>
          <w:color w:val="auto"/>
          <w:szCs w:val="32"/>
          <w:lang w:val="en-US" w:eastAsia="zh-CN"/>
        </w:rPr>
        <w:t>实施城市更新行动拟解决的主要问题，破解的机制体制障碍；主要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Cs w:val="32"/>
        </w:rPr>
        <w:t>目标、绩效目标、实施期限、预期效果等；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拟形成的工作机制，展示机制建设成效的典型片区、典型项目等。摘要部分不超过</w:t>
      </w:r>
      <w:r>
        <w:rPr>
          <w:rFonts w:hint="eastAsia" w:ascii="仿宋" w:hAnsi="仿宋" w:eastAsia="仿宋" w:cs="仿宋"/>
          <w:color w:val="auto"/>
          <w:szCs w:val="32"/>
          <w:lang w:val="en-US" w:eastAsia="zh-CN"/>
        </w:rPr>
        <w:t>1500字。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（二）城市概况。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城市发展定位。</w:t>
      </w:r>
      <w:r>
        <w:rPr>
          <w:rFonts w:hint="eastAsia" w:ascii="仿宋" w:hAnsi="仿宋" w:cs="仿宋"/>
          <w:b w:val="0"/>
          <w:bCs w:val="0"/>
          <w:color w:val="auto"/>
          <w:szCs w:val="32"/>
          <w:lang w:eastAsia="zh-CN"/>
        </w:rPr>
        <w:t>如有</w:t>
      </w:r>
      <w:r>
        <w:rPr>
          <w:rFonts w:hint="eastAsia" w:ascii="仿宋" w:hAnsi="仿宋" w:eastAsia="仿宋" w:cs="仿宋"/>
          <w:color w:val="auto"/>
          <w:szCs w:val="32"/>
        </w:rPr>
        <w:t>习近平总书记考察调研或作出的重要指示批示</w:t>
      </w:r>
      <w:r>
        <w:rPr>
          <w:rFonts w:hint="eastAsia" w:ascii="仿宋" w:hAnsi="仿宋" w:cs="仿宋"/>
          <w:color w:val="auto"/>
          <w:szCs w:val="32"/>
          <w:lang w:eastAsia="zh-CN"/>
        </w:rPr>
        <w:t>、其他中央领导同志的指示批示要求请着重说明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Cs w:val="32"/>
        </w:rPr>
        <w:t>是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城市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区位</w:t>
      </w:r>
      <w:r>
        <w:rPr>
          <w:rFonts w:hint="eastAsia" w:ascii="仿宋" w:hAnsi="仿宋" w:cs="仿宋"/>
          <w:b w:val="0"/>
          <w:bCs w:val="0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自然地理概况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、气候特征</w:t>
      </w:r>
      <w:r>
        <w:rPr>
          <w:rFonts w:hint="eastAsia" w:ascii="仿宋" w:hAnsi="仿宋" w:eastAsia="仿宋" w:cs="仿宋"/>
          <w:color w:val="auto"/>
          <w:szCs w:val="32"/>
        </w:rPr>
        <w:t>等。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Cs w:val="32"/>
        </w:rPr>
        <w:t>是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城市经济社会发展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Cs w:val="32"/>
        </w:rPr>
        <w:t>简述城市人口社会经济状况</w:t>
      </w:r>
      <w:r>
        <w:rPr>
          <w:rFonts w:hint="eastAsia" w:ascii="仿宋" w:hAnsi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城市空间格局、土地利用现状等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四是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城市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基础设施概况。</w:t>
      </w:r>
      <w:r>
        <w:rPr>
          <w:rFonts w:hint="eastAsia" w:ascii="仿宋" w:hAnsi="仿宋" w:eastAsia="仿宋" w:cs="仿宋"/>
          <w:color w:val="auto"/>
          <w:szCs w:val="32"/>
        </w:rPr>
        <w:t>城市供水、排水、生活污水处理、燃气、热力等基础设施方面的情况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Cs w:val="32"/>
        </w:rPr>
        <w:t>城市产业类型、布局，地方政府财力、债务等方面的基本情况。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）工作基础。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</w:rPr>
        <w:t>本</w:t>
      </w:r>
      <w:r>
        <w:rPr>
          <w:rFonts w:hint="eastAsia" w:ascii="仿宋" w:hAnsi="仿宋" w:cs="仿宋"/>
          <w:color w:val="auto"/>
          <w:szCs w:val="32"/>
          <w:lang w:eastAsia="zh-CN"/>
        </w:rPr>
        <w:t>城</w:t>
      </w:r>
      <w:r>
        <w:rPr>
          <w:rFonts w:hint="eastAsia" w:ascii="仿宋" w:hAnsi="仿宋" w:eastAsia="仿宋" w:cs="仿宋"/>
          <w:color w:val="auto"/>
          <w:szCs w:val="32"/>
        </w:rPr>
        <w:t>市在城市更新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Cs w:val="32"/>
        </w:rPr>
        <w:t>中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已有的基础和成效</w:t>
      </w:r>
      <w:r>
        <w:rPr>
          <w:rFonts w:hint="eastAsia" w:ascii="仿宋" w:hAnsi="仿宋" w:eastAsia="仿宋" w:cs="仿宋"/>
          <w:color w:val="auto"/>
          <w:szCs w:val="32"/>
        </w:rPr>
        <w:t>。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一是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已经建立的城市更新工作组织领导架构、部门职责分工</w:t>
      </w:r>
      <w:r>
        <w:rPr>
          <w:rFonts w:hint="eastAsia" w:ascii="仿宋" w:hAnsi="仿宋" w:cs="仿宋"/>
          <w:b w:val="0"/>
          <w:bCs w:val="0"/>
          <w:color w:val="auto"/>
          <w:szCs w:val="32"/>
          <w:lang w:eastAsia="zh-CN"/>
        </w:rPr>
        <w:t>、法律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规章制度，</w:t>
      </w:r>
      <w:r>
        <w:rPr>
          <w:rFonts w:hint="eastAsia" w:ascii="仿宋" w:hAnsi="仿宋" w:cs="仿宋"/>
          <w:b w:val="0"/>
          <w:bCs w:val="0"/>
          <w:color w:val="auto"/>
          <w:szCs w:val="32"/>
          <w:lang w:eastAsia="zh-CN"/>
        </w:rPr>
        <w:t>以及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城市更新相关机制及实施情况等；</w:t>
      </w:r>
      <w:r>
        <w:rPr>
          <w:rFonts w:hint="eastAsia" w:ascii="仿宋" w:hAnsi="仿宋" w:cs="仿宋"/>
          <w:b/>
          <w:bCs/>
          <w:color w:val="auto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是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城市更新改造方面的样板项目、样板片区情况</w:t>
      </w:r>
      <w:r>
        <w:rPr>
          <w:rFonts w:hint="eastAsia" w:ascii="仿宋" w:hAnsi="仿宋" w:cs="仿宋"/>
          <w:color w:val="auto"/>
          <w:szCs w:val="32"/>
          <w:lang w:eastAsia="zh-CN"/>
        </w:rPr>
        <w:t>，历史文化街区等活化利用方面取得的成功经验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；</w:t>
      </w:r>
      <w:r>
        <w:rPr>
          <w:rFonts w:hint="eastAsia" w:ascii="仿宋" w:hAnsi="仿宋" w:cs="仿宋"/>
          <w:b/>
          <w:bCs/>
          <w:color w:val="auto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城市污水处理收费、“厂网一体”运维模式、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以污水收集效能为导向的按效付费机制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居民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小区二次供水设施专业化服务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地下管网“一张图”设施动态更新机制和长效运行机制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方面的工作基础；</w:t>
      </w:r>
      <w:r>
        <w:rPr>
          <w:rFonts w:hint="eastAsia" w:ascii="仿宋" w:hAnsi="仿宋" w:cs="仿宋"/>
          <w:b/>
          <w:bCs/>
          <w:color w:val="auto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是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在城市燃气、供热、综合管廊等地下管网改造建设</w:t>
      </w:r>
      <w:r>
        <w:rPr>
          <w:rFonts w:hint="eastAsia" w:ascii="仿宋" w:hAnsi="仿宋" w:cs="仿宋"/>
          <w:color w:val="auto"/>
          <w:szCs w:val="32"/>
          <w:lang w:eastAsia="zh-CN"/>
        </w:rPr>
        <w:t>，以及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城市生命线安全工程建设方面的工作基础</w:t>
      </w:r>
      <w:r>
        <w:rPr>
          <w:rFonts w:hint="eastAsia" w:ascii="仿宋" w:hAnsi="仿宋" w:eastAsia="仿宋" w:cs="仿宋"/>
          <w:color w:val="auto"/>
          <w:szCs w:val="32"/>
        </w:rPr>
        <w:t>。</w:t>
      </w:r>
      <w:r>
        <w:rPr>
          <w:rFonts w:hint="eastAsia" w:ascii="仿宋" w:hAnsi="仿宋" w:cs="仿宋"/>
          <w:b/>
          <w:bCs/>
          <w:color w:val="auto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是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城市更新领域其他有亮点的特色做法、经验成效</w:t>
      </w:r>
      <w:r>
        <w:rPr>
          <w:rFonts w:hint="eastAsia" w:ascii="仿宋" w:hAnsi="仿宋" w:cs="仿宋"/>
          <w:color w:val="auto"/>
          <w:szCs w:val="32"/>
          <w:lang w:eastAsia="zh-CN"/>
        </w:rPr>
        <w:t>，特别是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受到中央领导同志公开给予肯定、国家有关部委通报表扬或</w:t>
      </w:r>
      <w:r>
        <w:rPr>
          <w:rFonts w:hint="eastAsia" w:ascii="仿宋" w:hAnsi="仿宋" w:cs="仿宋"/>
          <w:b w:val="0"/>
          <w:bCs w:val="0"/>
          <w:color w:val="auto"/>
          <w:szCs w:val="32"/>
          <w:lang w:eastAsia="zh-CN"/>
        </w:rPr>
        <w:t>宣传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推广的典型案例</w:t>
      </w:r>
      <w:r>
        <w:rPr>
          <w:rFonts w:hint="eastAsia" w:ascii="仿宋" w:hAnsi="仿宋" w:cs="仿宋"/>
          <w:b w:val="0"/>
          <w:bCs w:val="0"/>
          <w:color w:val="auto"/>
          <w:szCs w:val="32"/>
          <w:lang w:eastAsia="zh-CN"/>
        </w:rPr>
        <w:t>，不得含有涉密内容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）主要问题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  <w:lang w:eastAsia="zh-CN"/>
        </w:rPr>
        <w:t>和需求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分析。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lang w:eastAsia="zh-CN"/>
        </w:rPr>
        <w:t>根据城市体检结果，</w:t>
      </w:r>
      <w:r>
        <w:rPr>
          <w:rFonts w:hint="eastAsia" w:ascii="仿宋" w:hAnsi="仿宋" w:eastAsia="仿宋" w:cs="仿宋"/>
          <w:color w:val="auto"/>
          <w:szCs w:val="32"/>
        </w:rPr>
        <w:t>围绕城市更新的主要领域，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聚焦城市地下管网、市政基础设施运行安全、生活污水收集处理效能、老旧片区功能和设施短板方面，针对制约城市高质量发展和人民群众急难愁盼问题进行需求分析。</w:t>
      </w:r>
      <w:r>
        <w:rPr>
          <w:rFonts w:hint="eastAsia" w:ascii="仿宋" w:hAnsi="仿宋" w:eastAsia="仿宋" w:cs="仿宋"/>
          <w:color w:val="auto"/>
          <w:szCs w:val="32"/>
        </w:rPr>
        <w:t>分析应重点突出、有定量化数据，描述主要问题的严重程度。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总体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（一）总体思路。</w:t>
      </w:r>
      <w:r>
        <w:rPr>
          <w:rFonts w:hint="eastAsia" w:ascii="仿宋" w:hAnsi="仿宋" w:eastAsia="仿宋" w:cs="仿宋"/>
          <w:color w:val="auto"/>
          <w:szCs w:val="32"/>
        </w:rPr>
        <w:t>以习近平新时代中国特色社会主义思想为指导，深入贯彻习近平总书记关于城市建设的重要论述，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全面落实党的二十大、二十届三中全会</w:t>
      </w:r>
      <w:r>
        <w:rPr>
          <w:rFonts w:hint="eastAsia" w:ascii="仿宋" w:hAnsi="仿宋" w:cs="仿宋"/>
          <w:color w:val="auto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精神，坚持“人民城市人民建，人民城市为人民”，</w:t>
      </w:r>
      <w:r>
        <w:rPr>
          <w:rFonts w:hint="eastAsia" w:ascii="仿宋" w:hAnsi="仿宋" w:eastAsia="仿宋" w:cs="仿宋"/>
          <w:color w:val="auto"/>
          <w:szCs w:val="32"/>
        </w:rPr>
        <w:t>坚持“一个尊重、五个统筹”，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提出开展</w:t>
      </w:r>
      <w:r>
        <w:rPr>
          <w:rFonts w:hint="eastAsia" w:ascii="仿宋" w:hAnsi="仿宋" w:eastAsia="仿宋" w:cs="仿宋"/>
          <w:color w:val="auto"/>
          <w:szCs w:val="32"/>
        </w:rPr>
        <w:t>城市更新工作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三年行动</w:t>
      </w:r>
      <w:r>
        <w:rPr>
          <w:rFonts w:hint="eastAsia" w:ascii="仿宋" w:hAnsi="仿宋" w:eastAsia="仿宋" w:cs="仿宋"/>
          <w:color w:val="auto"/>
          <w:szCs w:val="32"/>
        </w:rPr>
        <w:t>的总体思路，突出问题导向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32"/>
        </w:rPr>
        <w:t>体现整体性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Cs w:val="32"/>
        </w:rPr>
        <w:t>系统性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、创新性</w:t>
      </w:r>
      <w:r>
        <w:rPr>
          <w:rFonts w:hint="eastAsia" w:ascii="仿宋" w:hAnsi="仿宋" w:eastAsia="仿宋" w:cs="仿宋"/>
          <w:color w:val="auto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4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（二）基本原则。</w:t>
      </w:r>
      <w:r>
        <w:rPr>
          <w:rFonts w:hint="eastAsia" w:ascii="仿宋" w:hAnsi="仿宋" w:eastAsia="仿宋" w:cs="仿宋"/>
          <w:color w:val="auto"/>
          <w:szCs w:val="32"/>
        </w:rPr>
        <w:t>结合本城市特点，提出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开展城市更新三年行动的</w:t>
      </w:r>
      <w:r>
        <w:rPr>
          <w:rFonts w:hint="eastAsia" w:ascii="仿宋" w:hAnsi="仿宋" w:eastAsia="仿宋" w:cs="仿宋"/>
          <w:color w:val="auto"/>
          <w:szCs w:val="32"/>
        </w:rPr>
        <w:t>基本原则。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Cs w:val="32"/>
        </w:rPr>
        <w:t>（三）主要目标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</w:rPr>
        <w:t>。</w:t>
      </w:r>
      <w:r>
        <w:rPr>
          <w:rFonts w:hint="eastAsia" w:ascii="仿宋" w:hAnsi="仿宋" w:eastAsia="仿宋" w:cs="仿宋"/>
          <w:color w:val="auto"/>
          <w:szCs w:val="32"/>
        </w:rPr>
        <w:t>包括总体目标、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三年行动</w:t>
      </w:r>
      <w:r>
        <w:rPr>
          <w:rFonts w:hint="eastAsia" w:ascii="仿宋" w:hAnsi="仿宋" w:eastAsia="仿宋" w:cs="仿宋"/>
          <w:color w:val="auto"/>
          <w:szCs w:val="32"/>
        </w:rPr>
        <w:t>绩效目标、年度目标3个部分。其中，</w:t>
      </w:r>
      <w:r>
        <w:rPr>
          <w:rFonts w:hint="eastAsia" w:ascii="仿宋" w:hAnsi="仿宋" w:eastAsia="仿宋" w:cs="仿宋"/>
          <w:b/>
          <w:bCs/>
          <w:color w:val="auto"/>
          <w:szCs w:val="32"/>
        </w:rPr>
        <w:t>总体目标</w:t>
      </w:r>
      <w:r>
        <w:rPr>
          <w:rFonts w:hint="eastAsia" w:ascii="仿宋" w:hAnsi="仿宋" w:eastAsia="仿宋" w:cs="仿宋"/>
          <w:color w:val="auto"/>
          <w:szCs w:val="32"/>
        </w:rPr>
        <w:t>：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文字描述，</w:t>
      </w:r>
      <w:r>
        <w:rPr>
          <w:rFonts w:hint="eastAsia" w:ascii="仿宋" w:hAnsi="仿宋" w:eastAsia="仿宋" w:cs="仿宋"/>
          <w:color w:val="auto"/>
          <w:szCs w:val="32"/>
        </w:rPr>
        <w:t>突出问题导向，通过集中3年实施城市更新行动，预期实现的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结果，兼顾</w:t>
      </w:r>
      <w:r>
        <w:rPr>
          <w:rFonts w:hint="eastAsia" w:ascii="仿宋" w:hAnsi="仿宋" w:eastAsia="仿宋" w:cs="仿宋"/>
          <w:color w:val="auto"/>
          <w:szCs w:val="32"/>
        </w:rPr>
        <w:t>定性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和定量目标</w:t>
      </w:r>
      <w:r>
        <w:rPr>
          <w:rFonts w:hint="eastAsia" w:ascii="仿宋" w:hAnsi="仿宋" w:eastAsia="仿宋" w:cs="仿宋"/>
          <w:color w:val="auto"/>
          <w:szCs w:val="32"/>
        </w:rPr>
        <w:t>。</w:t>
      </w:r>
      <w:r>
        <w:rPr>
          <w:rFonts w:hint="eastAsia" w:ascii="仿宋" w:hAnsi="仿宋" w:eastAsia="仿宋" w:cs="仿宋"/>
          <w:b/>
          <w:bCs/>
          <w:color w:val="auto"/>
          <w:szCs w:val="32"/>
          <w:lang w:eastAsia="zh-CN"/>
        </w:rPr>
        <w:t>三年行动</w:t>
      </w:r>
      <w:r>
        <w:rPr>
          <w:rFonts w:hint="eastAsia" w:ascii="仿宋" w:hAnsi="仿宋" w:eastAsia="仿宋" w:cs="仿宋"/>
          <w:b/>
          <w:bCs/>
          <w:color w:val="auto"/>
          <w:szCs w:val="32"/>
        </w:rPr>
        <w:t>绩效目标：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填写具体指标表（</w:t>
      </w:r>
      <w:r>
        <w:rPr>
          <w:rFonts w:hint="eastAsia" w:ascii="仿宋" w:hAnsi="仿宋" w:cs="仿宋"/>
          <w:b w:val="0"/>
          <w:bCs w:val="0"/>
          <w:color w:val="auto"/>
          <w:szCs w:val="32"/>
          <w:lang w:eastAsia="zh-CN"/>
        </w:rPr>
        <w:t>样式见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en-US" w:eastAsia="zh-CN"/>
        </w:rPr>
        <w:t>2）</w:t>
      </w: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32"/>
        </w:rPr>
        <w:t>围绕总体目标的要求，定量和定性相结合，作为总体目标实现程度的佐证和支撑。</w:t>
      </w:r>
      <w:r>
        <w:rPr>
          <w:rFonts w:hint="eastAsia" w:ascii="仿宋" w:hAnsi="仿宋" w:eastAsia="仿宋" w:cs="仿宋"/>
          <w:b/>
          <w:bCs/>
          <w:color w:val="auto"/>
          <w:szCs w:val="32"/>
        </w:rPr>
        <w:t>年度目标：</w:t>
      </w:r>
      <w:r>
        <w:rPr>
          <w:rFonts w:hint="eastAsia" w:ascii="仿宋" w:hAnsi="仿宋" w:cs="仿宋"/>
          <w:b w:val="0"/>
          <w:bCs w:val="0"/>
          <w:color w:val="auto"/>
          <w:szCs w:val="32"/>
          <w:lang w:eastAsia="zh-CN"/>
        </w:rPr>
        <w:t>将三年行动绩效目标</w:t>
      </w:r>
      <w:r>
        <w:rPr>
          <w:rFonts w:hint="eastAsia" w:ascii="仿宋" w:hAnsi="仿宋" w:eastAsia="仿宋" w:cs="仿宋"/>
          <w:color w:val="auto"/>
          <w:szCs w:val="32"/>
        </w:rPr>
        <w:t>分解到年度</w:t>
      </w:r>
      <w:r>
        <w:rPr>
          <w:rFonts w:hint="eastAsia" w:ascii="仿宋" w:hAnsi="仿宋" w:cs="仿宋"/>
          <w:color w:val="auto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32"/>
        </w:rPr>
        <w:t>列出绩效目标表。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三、实施内容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  <w:lang w:eastAsia="zh-CN"/>
        </w:rPr>
        <w:t>聚焦本城市人民群众身边的急难愁盼问题，</w:t>
      </w:r>
      <w:r>
        <w:rPr>
          <w:rFonts w:hint="eastAsia" w:ascii="仿宋" w:hAnsi="仿宋" w:cs="仿宋"/>
          <w:color w:val="auto"/>
          <w:szCs w:val="32"/>
          <w:lang w:eastAsia="zh-CN"/>
        </w:rPr>
        <w:t>注重机制创新，注重提振消费，创新完善以需求为导向、以项目为牵引的城市更新体制机制，</w:t>
      </w:r>
      <w:r>
        <w:rPr>
          <w:rFonts w:hint="eastAsia" w:ascii="仿宋" w:hAnsi="仿宋" w:eastAsia="仿宋" w:cs="仿宋"/>
          <w:color w:val="auto"/>
          <w:szCs w:val="32"/>
          <w:lang w:eastAsia="zh-CN"/>
        </w:rPr>
        <w:t>以</w:t>
      </w:r>
      <w:r>
        <w:rPr>
          <w:rFonts w:hint="eastAsia" w:ascii="仿宋" w:hAnsi="仿宋" w:cs="仿宋"/>
          <w:color w:val="auto"/>
          <w:szCs w:val="32"/>
          <w:lang w:eastAsia="zh-CN"/>
        </w:rPr>
        <w:t>典型项目和典型片区建设探索可复制可推广的机制，以机制建设带动实施示范项目，彰显成效。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（一）典型片区建设。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" w:hAnsi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cs="仿宋"/>
          <w:b/>
          <w:bCs/>
          <w:color w:val="auto"/>
          <w:sz w:val="32"/>
          <w:szCs w:val="32"/>
          <w:lang w:eastAsia="zh-CN"/>
        </w:rPr>
        <w:t>一是城市生活污水全覆盖样板区和“厂网一体”运行维护示范区。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以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污水处理厂及其上游收水区域的完整流域（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排水分区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为单元，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确定示范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片区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边界及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位置，列出具体实施的项目清单，在地图上标明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片区位置。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" w:hAnsi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cs="仿宋"/>
          <w:b/>
          <w:bCs/>
          <w:color w:val="auto"/>
          <w:sz w:val="32"/>
          <w:szCs w:val="32"/>
          <w:lang w:eastAsia="zh-CN"/>
        </w:rPr>
        <w:t>二是老旧片区更新改造集中示范区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。统筹地下和地上基础设施改造，开展老旧小区改造、完整社区建设、补齐“一老一小”等服务设施，整体改善老旧片区人居环境。确定示范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片区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范围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，列出具体实施的项目清单，在地图上标明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片区位置。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" w:hAnsi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cs="仿宋"/>
          <w:b/>
          <w:bCs/>
          <w:color w:val="auto"/>
          <w:sz w:val="32"/>
          <w:szCs w:val="32"/>
          <w:lang w:eastAsia="zh-CN"/>
        </w:rPr>
        <w:t>三是历史文化街区活化利用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。提振消费需求，开展历史文化街区更新改造，围绕保护修缮建筑、改善街区整体环境与风貌、提升基础设施和防灾设施水平、开展文化展示设施建设、加强智慧化管理建设、加强消费型基础设施建设等；围绕维护修缮、改造利用、公众参与、资金奖补等方面的机制和制度等。确定示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片区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范围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，列出具体实施的项目清单，在地图上标明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片区位置。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default" w:ascii="仿宋" w:hAnsi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仿宋"/>
          <w:b/>
          <w:bCs/>
          <w:color w:val="auto"/>
          <w:spacing w:val="0"/>
          <w:sz w:val="32"/>
          <w:szCs w:val="32"/>
          <w:lang w:eastAsia="zh-CN"/>
        </w:rPr>
        <w:t>四是其他集中连片片区。</w:t>
      </w:r>
      <w:r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eastAsia="zh-CN"/>
        </w:rPr>
        <w:t>各地因地制宜探索的</w:t>
      </w:r>
      <w:r>
        <w:rPr>
          <w:rFonts w:hint="eastAsia" w:ascii="仿宋" w:hAnsi="仿宋" w:cs="仿宋"/>
          <w:b w:val="0"/>
          <w:bCs w:val="0"/>
          <w:color w:val="auto"/>
          <w:sz w:val="32"/>
          <w:szCs w:val="32"/>
          <w:lang w:eastAsia="zh-CN"/>
        </w:rPr>
        <w:t>具有地方特点、符合人民群众需求的典型片区建设</w:t>
      </w:r>
      <w:r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（二）机制建设。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一是项目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储备和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生成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机制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近远结合、系统谋划建设项目，城市更新项目谋划、储备、实施时序的方式，可形成的机制包括但不限于城市体检、城市更新专项规划、房屋全生命周期安全管理、城市更新项目储备库建设、建设成效后评估机制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资金安排和筹措机制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建立有利于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统筹用好财政、金融资源的机制。财政资金方面，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eastAsia="zh-CN"/>
        </w:rPr>
        <w:t>充分运用好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国债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资金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、中央预算内投资、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地方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一般公共预算、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地方政府专项债券、其他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政府性基金预算、国资预算等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，最大程度发挥财政资金效能。金融支持方面，探索优化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金融机构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信贷支持模式，鼓励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社会资本进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入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。同时，建立合理的成本分担机制，如</w:t>
      </w:r>
      <w:r>
        <w:rPr>
          <w:rFonts w:hint="eastAsia" w:ascii="仿宋" w:hAnsi="仿宋" w:cs="仿宋"/>
          <w:color w:val="auto"/>
          <w:spacing w:val="0"/>
          <w:sz w:val="32"/>
          <w:szCs w:val="32"/>
          <w:lang w:val="en-US" w:eastAsia="zh-CN"/>
        </w:rPr>
        <w:t>生活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污水全覆盖样板区</w:t>
      </w:r>
      <w:r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eastAsia="zh-CN"/>
        </w:rPr>
        <w:t>建设，以提升生活污水管网专业化运行维护效能为核心目标的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“厂网一体”运行维护机制，以污水收集效能</w:t>
      </w:r>
      <w:r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eastAsia="zh-CN"/>
        </w:rPr>
        <w:t>提升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为导向的按效付费机制</w:t>
      </w:r>
      <w:r>
        <w:rPr>
          <w:rFonts w:hint="eastAsia" w:ascii="仿宋" w:hAnsi="仿宋" w:cs="仿宋"/>
          <w:b w:val="0"/>
          <w:bC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居民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小区二次供水设施专业化服务机制，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建立地下管网“一张图”设施动态更新机制和长效运行机制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4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用地保障和审批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机制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  <w:t>盘活利用存量低效用地、规划制度，适用于改造类项目的城市更新项目审批制度，城市更新有关法规制度和技术标准等。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Cs w:val="32"/>
        </w:rPr>
        <w:t>、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示范项目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default" w:ascii="仿宋" w:hAnsi="仿宋" w:eastAsia="仿宋" w:cs="仿宋"/>
          <w:color w:val="auto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lang w:eastAsia="zh-CN"/>
        </w:rPr>
        <w:t>根据国家</w:t>
      </w:r>
      <w:r>
        <w:rPr>
          <w:rFonts w:hint="eastAsia" w:ascii="仿宋" w:hAnsi="仿宋" w:cs="仿宋"/>
          <w:color w:val="auto"/>
          <w:szCs w:val="32"/>
          <w:lang w:eastAsia="zh-CN"/>
        </w:rPr>
        <w:t>有关文件规定、标准要求，在开展体检评估、全面普查分析现状的基础上，从城市整体需求出发，因地制宜、系统谋划示范项目。示范项目应突出重点，体现对机制建设成果的示范意义，确保建设成效可量化、可评价、可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auto"/>
          <w:szCs w:val="32"/>
        </w:rPr>
        <w:t>效益分析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分析评估实施城市更新行动后的成效，可从社会效益、生态效益、经济效益等方面进行。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六</w:t>
      </w:r>
      <w:r>
        <w:rPr>
          <w:rFonts w:hint="eastAsia" w:ascii="黑体" w:hAnsi="黑体" w:eastAsia="黑体" w:cs="黑体"/>
          <w:color w:val="auto"/>
          <w:szCs w:val="32"/>
        </w:rPr>
        <w:t>、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保障措施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szCs w:val="32"/>
        </w:rPr>
      </w:pPr>
      <w:r>
        <w:rPr>
          <w:rFonts w:hint="eastAsia" w:ascii="仿宋" w:hAnsi="仿宋" w:eastAsia="仿宋" w:cs="仿宋"/>
          <w:color w:val="auto"/>
          <w:szCs w:val="32"/>
        </w:rPr>
        <w:t>从组织领导、政策保障、管理机制、资金筹措、监督检查、后期管理等方面，说明拟采取的保障措施。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黑体" w:hAnsi="黑体" w:eastAsia="黑体" w:cs="黑体"/>
          <w:color w:val="auto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Cs w:val="32"/>
        </w:rPr>
        <w:t>、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（一）片区及</w:t>
      </w:r>
      <w:r>
        <w:rPr>
          <w:rFonts w:hint="eastAsia" w:ascii="楷体_GB2312" w:hAnsi="楷体_GB2312" w:eastAsia="楷体_GB2312" w:cs="楷体_GB2312"/>
          <w:color w:val="auto"/>
          <w:szCs w:val="32"/>
        </w:rPr>
        <w:t>项目清单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" w:hAnsi="仿宋" w:eastAsia="仿宋" w:cs="仿宋"/>
          <w:color w:val="auto"/>
          <w:lang w:eastAsia="zh-CN"/>
        </w:rPr>
      </w:pPr>
      <w:r>
        <w:rPr>
          <w:rFonts w:hint="eastAsia" w:ascii="仿宋" w:hAnsi="仿宋" w:eastAsia="仿宋" w:cs="仿宋"/>
          <w:color w:val="auto"/>
          <w:lang w:eastAsia="zh-CN"/>
        </w:rPr>
        <w:t>将</w:t>
      </w:r>
      <w:r>
        <w:rPr>
          <w:rFonts w:hint="eastAsia" w:ascii="仿宋" w:hAnsi="仿宋" w:cs="仿宋"/>
          <w:color w:val="auto"/>
          <w:lang w:eastAsia="zh-CN"/>
        </w:rPr>
        <w:t>典型片区、示范</w:t>
      </w:r>
      <w:r>
        <w:rPr>
          <w:rFonts w:hint="eastAsia" w:ascii="仿宋" w:hAnsi="仿宋" w:eastAsia="仿宋" w:cs="仿宋"/>
          <w:color w:val="auto"/>
          <w:lang w:eastAsia="zh-CN"/>
        </w:rPr>
        <w:t>项目汇总后，形成</w:t>
      </w:r>
      <w:r>
        <w:rPr>
          <w:rFonts w:hint="eastAsia" w:ascii="仿宋" w:hAnsi="仿宋" w:eastAsia="仿宋" w:cs="仿宋"/>
          <w:color w:val="auto"/>
        </w:rPr>
        <w:t>3年建设任务</w:t>
      </w:r>
      <w:r>
        <w:rPr>
          <w:rFonts w:hint="eastAsia" w:ascii="仿宋" w:hAnsi="仿宋" w:eastAsia="仿宋" w:cs="仿宋"/>
          <w:color w:val="auto"/>
          <w:lang w:eastAsia="zh-CN"/>
        </w:rPr>
        <w:t>清单</w:t>
      </w:r>
      <w:r>
        <w:rPr>
          <w:rFonts w:hint="eastAsia" w:ascii="仿宋" w:hAnsi="仿宋" w:cs="仿宋"/>
          <w:color w:val="auto"/>
          <w:lang w:eastAsia="zh-CN"/>
        </w:rPr>
        <w:t>（见附件</w:t>
      </w:r>
      <w:r>
        <w:rPr>
          <w:rFonts w:hint="eastAsia" w:ascii="仿宋" w:hAnsi="仿宋" w:cs="仿宋"/>
          <w:color w:val="auto"/>
          <w:lang w:val="en-US" w:eastAsia="zh-CN"/>
        </w:rPr>
        <w:t>3、附件4）</w:t>
      </w:r>
      <w:r>
        <w:rPr>
          <w:rFonts w:hint="eastAsia" w:ascii="仿宋" w:hAnsi="仿宋" w:eastAsia="仿宋" w:cs="仿宋"/>
          <w:color w:val="auto"/>
        </w:rPr>
        <w:t>，明确主要内容、工程量、</w:t>
      </w:r>
      <w:r>
        <w:rPr>
          <w:rFonts w:hint="eastAsia" w:ascii="仿宋" w:hAnsi="仿宋" w:cs="仿宋"/>
          <w:color w:val="auto"/>
          <w:lang w:eastAsia="zh-CN"/>
        </w:rPr>
        <w:t>责任部门、实施地点、</w:t>
      </w:r>
      <w:r>
        <w:rPr>
          <w:rFonts w:hint="eastAsia" w:ascii="仿宋" w:hAnsi="仿宋" w:eastAsia="仿宋" w:cs="仿宋"/>
          <w:color w:val="auto"/>
        </w:rPr>
        <w:t>时序安排、</w:t>
      </w:r>
      <w:r>
        <w:rPr>
          <w:rFonts w:hint="eastAsia" w:ascii="仿宋" w:hAnsi="仿宋" w:eastAsia="仿宋" w:cs="仿宋"/>
          <w:color w:val="auto"/>
          <w:lang w:eastAsia="zh-CN"/>
        </w:rPr>
        <w:t>资金来源</w:t>
      </w:r>
      <w:r>
        <w:rPr>
          <w:rFonts w:hint="eastAsia" w:ascii="仿宋" w:hAnsi="仿宋" w:eastAsia="仿宋" w:cs="仿宋"/>
          <w:color w:val="auto"/>
        </w:rPr>
        <w:t>等</w:t>
      </w:r>
      <w:r>
        <w:rPr>
          <w:rFonts w:hint="eastAsia" w:ascii="仿宋" w:hAnsi="仿宋" w:eastAsia="仿宋" w:cs="仿宋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（二）项目布局图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32"/>
        <w:textAlignment w:val="auto"/>
        <w:rPr>
          <w:rFonts w:hint="eastAsia" w:ascii="仿宋" w:hAnsi="仿宋" w:cs="仿宋"/>
          <w:color w:val="auto"/>
          <w:lang w:eastAsia="zh-CN"/>
        </w:rPr>
      </w:pPr>
      <w:r>
        <w:rPr>
          <w:rFonts w:hint="eastAsia" w:ascii="仿宋" w:hAnsi="仿宋" w:cs="仿宋"/>
          <w:color w:val="auto"/>
          <w:lang w:eastAsia="zh-CN"/>
        </w:rPr>
        <w:t>包括城市布局现状图、典型片区范围图、城市更新项目布局图等，能够与典型片区和示范项目清单一一对应。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Cs w:val="32"/>
          <w:lang w:eastAsia="zh-CN"/>
        </w:rPr>
        <w:t>（三）佐证材料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/>
        <w:textAlignment w:val="auto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已发布</w:t>
      </w:r>
      <w:r>
        <w:rPr>
          <w:rFonts w:hint="eastAsia" w:ascii="仿宋" w:hAnsi="仿宋" w:cs="仿宋"/>
          <w:color w:val="auto"/>
          <w:lang w:eastAsia="zh-CN"/>
        </w:rPr>
        <w:t>的</w:t>
      </w:r>
      <w:r>
        <w:rPr>
          <w:rFonts w:hint="eastAsia" w:ascii="仿宋" w:hAnsi="仿宋" w:eastAsia="仿宋" w:cs="仿宋"/>
          <w:color w:val="auto"/>
        </w:rPr>
        <w:t>文件、各类支撑材料和佐证材料。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701" w:left="1587" w:header="851" w:footer="850" w:gutter="0"/>
      <w:pgNumType w:fmt="decimal" w:start="1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trackRevisions w:val="true"/>
  <w:documentProtection w:enforcement="0"/>
  <w:defaultTabStop w:val="420"/>
  <w:drawingGridHorizontalSpacing w:val="158"/>
  <w:drawingGridVerticalSpacing w:val="290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EFFF1B34"/>
    <w:rsid w:val="00080A95"/>
    <w:rsid w:val="00084070"/>
    <w:rsid w:val="000B12B5"/>
    <w:rsid w:val="000B28F0"/>
    <w:rsid w:val="000D713F"/>
    <w:rsid w:val="000E2A19"/>
    <w:rsid w:val="000F7B3E"/>
    <w:rsid w:val="00106BD6"/>
    <w:rsid w:val="001F240D"/>
    <w:rsid w:val="002151FF"/>
    <w:rsid w:val="0024487C"/>
    <w:rsid w:val="00277E13"/>
    <w:rsid w:val="002D2DB4"/>
    <w:rsid w:val="00322DE3"/>
    <w:rsid w:val="00345B24"/>
    <w:rsid w:val="00394AED"/>
    <w:rsid w:val="00425F60"/>
    <w:rsid w:val="00432378"/>
    <w:rsid w:val="00466A6C"/>
    <w:rsid w:val="00470C5B"/>
    <w:rsid w:val="004A0006"/>
    <w:rsid w:val="00641242"/>
    <w:rsid w:val="006534E1"/>
    <w:rsid w:val="006C3165"/>
    <w:rsid w:val="007100B1"/>
    <w:rsid w:val="00723A8D"/>
    <w:rsid w:val="007B7B90"/>
    <w:rsid w:val="008533BF"/>
    <w:rsid w:val="0087692C"/>
    <w:rsid w:val="008962A4"/>
    <w:rsid w:val="0095784B"/>
    <w:rsid w:val="00976787"/>
    <w:rsid w:val="00984DCC"/>
    <w:rsid w:val="009B5208"/>
    <w:rsid w:val="009C76E4"/>
    <w:rsid w:val="009D1D82"/>
    <w:rsid w:val="00AB31DF"/>
    <w:rsid w:val="00B13D4C"/>
    <w:rsid w:val="00B942F5"/>
    <w:rsid w:val="00C416E9"/>
    <w:rsid w:val="00CA1A2D"/>
    <w:rsid w:val="00CA48DD"/>
    <w:rsid w:val="00D15BC6"/>
    <w:rsid w:val="00DD513F"/>
    <w:rsid w:val="00DE76DA"/>
    <w:rsid w:val="00DF78F5"/>
    <w:rsid w:val="00E34FD4"/>
    <w:rsid w:val="00E93818"/>
    <w:rsid w:val="00ED07DD"/>
    <w:rsid w:val="00F21704"/>
    <w:rsid w:val="00F241F2"/>
    <w:rsid w:val="00F520BD"/>
    <w:rsid w:val="00FA629E"/>
    <w:rsid w:val="00FD5AFD"/>
    <w:rsid w:val="037F9C44"/>
    <w:rsid w:val="05763119"/>
    <w:rsid w:val="06FF476F"/>
    <w:rsid w:val="077F0636"/>
    <w:rsid w:val="07BF5D35"/>
    <w:rsid w:val="07C30F6A"/>
    <w:rsid w:val="07DB2A0B"/>
    <w:rsid w:val="07FB01C4"/>
    <w:rsid w:val="09B33A51"/>
    <w:rsid w:val="0DAF27C8"/>
    <w:rsid w:val="0DF48DD5"/>
    <w:rsid w:val="0E324081"/>
    <w:rsid w:val="0E7FC982"/>
    <w:rsid w:val="0EBFF23B"/>
    <w:rsid w:val="0ED3B99E"/>
    <w:rsid w:val="0EFD4071"/>
    <w:rsid w:val="0F5C98DC"/>
    <w:rsid w:val="0F78B503"/>
    <w:rsid w:val="0F7B043A"/>
    <w:rsid w:val="0F7BFA96"/>
    <w:rsid w:val="0FA2C363"/>
    <w:rsid w:val="0FDF2053"/>
    <w:rsid w:val="0FE81F17"/>
    <w:rsid w:val="0FF7D9C8"/>
    <w:rsid w:val="0FFAE1A6"/>
    <w:rsid w:val="12B73EE3"/>
    <w:rsid w:val="13CFB233"/>
    <w:rsid w:val="167D8C12"/>
    <w:rsid w:val="167E7EAE"/>
    <w:rsid w:val="17FF7B39"/>
    <w:rsid w:val="19BD9495"/>
    <w:rsid w:val="19E85891"/>
    <w:rsid w:val="19FC2D33"/>
    <w:rsid w:val="1A7FDE5F"/>
    <w:rsid w:val="1ABFBF29"/>
    <w:rsid w:val="1ACF993E"/>
    <w:rsid w:val="1AFF8B97"/>
    <w:rsid w:val="1BBB88AD"/>
    <w:rsid w:val="1BFF1083"/>
    <w:rsid w:val="1BFFC7FE"/>
    <w:rsid w:val="1DB6C828"/>
    <w:rsid w:val="1DB7157F"/>
    <w:rsid w:val="1DDF3190"/>
    <w:rsid w:val="1DDF7CBE"/>
    <w:rsid w:val="1E7D76A3"/>
    <w:rsid w:val="1EA64FC1"/>
    <w:rsid w:val="1EDF5680"/>
    <w:rsid w:val="1EFFC61F"/>
    <w:rsid w:val="1F3E6834"/>
    <w:rsid w:val="1F5FA638"/>
    <w:rsid w:val="1F7B33AD"/>
    <w:rsid w:val="1F9FA4C5"/>
    <w:rsid w:val="1FCB1989"/>
    <w:rsid w:val="1FDAF469"/>
    <w:rsid w:val="1FE50B4A"/>
    <w:rsid w:val="1FE7C444"/>
    <w:rsid w:val="1FEE9747"/>
    <w:rsid w:val="1FF3F5D0"/>
    <w:rsid w:val="1FF7DA64"/>
    <w:rsid w:val="1FF89F40"/>
    <w:rsid w:val="1FFDD720"/>
    <w:rsid w:val="1FFF03A9"/>
    <w:rsid w:val="1FFF3392"/>
    <w:rsid w:val="1FFFBB55"/>
    <w:rsid w:val="21D0C7A2"/>
    <w:rsid w:val="23F78030"/>
    <w:rsid w:val="24370B31"/>
    <w:rsid w:val="25BB1BF0"/>
    <w:rsid w:val="25FED84D"/>
    <w:rsid w:val="264B48BD"/>
    <w:rsid w:val="26BF9AA0"/>
    <w:rsid w:val="26DCAF43"/>
    <w:rsid w:val="26DE5FDC"/>
    <w:rsid w:val="27EF18E7"/>
    <w:rsid w:val="27F68FDE"/>
    <w:rsid w:val="27FF3A06"/>
    <w:rsid w:val="27FF6361"/>
    <w:rsid w:val="29CEF67C"/>
    <w:rsid w:val="2A7DF50A"/>
    <w:rsid w:val="2AB7D7E6"/>
    <w:rsid w:val="2AEFBA82"/>
    <w:rsid w:val="2B4D9725"/>
    <w:rsid w:val="2BAFED00"/>
    <w:rsid w:val="2BDF14AC"/>
    <w:rsid w:val="2BFD3471"/>
    <w:rsid w:val="2C61C290"/>
    <w:rsid w:val="2D3B0F13"/>
    <w:rsid w:val="2D7FEE62"/>
    <w:rsid w:val="2DAEB81A"/>
    <w:rsid w:val="2DD16069"/>
    <w:rsid w:val="2DDBB444"/>
    <w:rsid w:val="2DDE10EE"/>
    <w:rsid w:val="2DEFC6DC"/>
    <w:rsid w:val="2E0F7CE6"/>
    <w:rsid w:val="2E70172E"/>
    <w:rsid w:val="2EABE2A5"/>
    <w:rsid w:val="2ED76B50"/>
    <w:rsid w:val="2EDF3E4C"/>
    <w:rsid w:val="2EF9E1D1"/>
    <w:rsid w:val="2F2FE6B0"/>
    <w:rsid w:val="2F33425B"/>
    <w:rsid w:val="2F4B3BEC"/>
    <w:rsid w:val="2F6F488F"/>
    <w:rsid w:val="2FCC7AAF"/>
    <w:rsid w:val="2FD6C51F"/>
    <w:rsid w:val="2FDBDD05"/>
    <w:rsid w:val="2FE3D2CC"/>
    <w:rsid w:val="2FF22BD3"/>
    <w:rsid w:val="2FF6427F"/>
    <w:rsid w:val="2FF75DEF"/>
    <w:rsid w:val="2FF8CDDD"/>
    <w:rsid w:val="2FFFBBA4"/>
    <w:rsid w:val="3137781C"/>
    <w:rsid w:val="31BCAA98"/>
    <w:rsid w:val="337C189F"/>
    <w:rsid w:val="337F4FB0"/>
    <w:rsid w:val="33BEC982"/>
    <w:rsid w:val="33C76058"/>
    <w:rsid w:val="33CF21DD"/>
    <w:rsid w:val="33EB9420"/>
    <w:rsid w:val="33ED807C"/>
    <w:rsid w:val="34DF9618"/>
    <w:rsid w:val="34ED00A9"/>
    <w:rsid w:val="357B7421"/>
    <w:rsid w:val="357E42A1"/>
    <w:rsid w:val="35BB8BE5"/>
    <w:rsid w:val="35D56417"/>
    <w:rsid w:val="35E41B04"/>
    <w:rsid w:val="35EE1673"/>
    <w:rsid w:val="35FB2BF6"/>
    <w:rsid w:val="3611D2EE"/>
    <w:rsid w:val="366BB264"/>
    <w:rsid w:val="366C6DE8"/>
    <w:rsid w:val="367FA3C4"/>
    <w:rsid w:val="36DE8DCD"/>
    <w:rsid w:val="36FF728E"/>
    <w:rsid w:val="371D9A6F"/>
    <w:rsid w:val="375E7EED"/>
    <w:rsid w:val="376795A8"/>
    <w:rsid w:val="376B38EC"/>
    <w:rsid w:val="376EDC8E"/>
    <w:rsid w:val="377B4966"/>
    <w:rsid w:val="377EFBEB"/>
    <w:rsid w:val="37A12341"/>
    <w:rsid w:val="37AD1DAE"/>
    <w:rsid w:val="37B4D889"/>
    <w:rsid w:val="37BFAF5C"/>
    <w:rsid w:val="37CEC294"/>
    <w:rsid w:val="37CFEDFE"/>
    <w:rsid w:val="37DEE398"/>
    <w:rsid w:val="37E74F3D"/>
    <w:rsid w:val="37FAA868"/>
    <w:rsid w:val="37FDE690"/>
    <w:rsid w:val="37FF1EE8"/>
    <w:rsid w:val="37FF615E"/>
    <w:rsid w:val="389EB4EE"/>
    <w:rsid w:val="39AFF4E3"/>
    <w:rsid w:val="39EECBC2"/>
    <w:rsid w:val="39FF6FF3"/>
    <w:rsid w:val="39FF8A71"/>
    <w:rsid w:val="3A6F9ED3"/>
    <w:rsid w:val="3A7589D8"/>
    <w:rsid w:val="3AD2DD87"/>
    <w:rsid w:val="3AE947CD"/>
    <w:rsid w:val="3AF71195"/>
    <w:rsid w:val="3AFBD52C"/>
    <w:rsid w:val="3AFD0BE6"/>
    <w:rsid w:val="3AFDF1F8"/>
    <w:rsid w:val="3B3F9B1B"/>
    <w:rsid w:val="3B515C5A"/>
    <w:rsid w:val="3B77D11A"/>
    <w:rsid w:val="3B7F4ECB"/>
    <w:rsid w:val="3B8CADB1"/>
    <w:rsid w:val="3BCEADD8"/>
    <w:rsid w:val="3BCF02F4"/>
    <w:rsid w:val="3BE707C3"/>
    <w:rsid w:val="3BED55BE"/>
    <w:rsid w:val="3BEE8800"/>
    <w:rsid w:val="3BF772B3"/>
    <w:rsid w:val="3BFB955A"/>
    <w:rsid w:val="3BFD09C0"/>
    <w:rsid w:val="3BFEACCB"/>
    <w:rsid w:val="3BFFBF87"/>
    <w:rsid w:val="3C27E76D"/>
    <w:rsid w:val="3C7677FA"/>
    <w:rsid w:val="3C7FC5DB"/>
    <w:rsid w:val="3CC735F1"/>
    <w:rsid w:val="3CDFC3CB"/>
    <w:rsid w:val="3CFF9AE4"/>
    <w:rsid w:val="3D296716"/>
    <w:rsid w:val="3D397422"/>
    <w:rsid w:val="3D5D3C64"/>
    <w:rsid w:val="3D5F5B4C"/>
    <w:rsid w:val="3D7110A2"/>
    <w:rsid w:val="3D7D7083"/>
    <w:rsid w:val="3D99E7FE"/>
    <w:rsid w:val="3DA3AAC4"/>
    <w:rsid w:val="3DAE0CBF"/>
    <w:rsid w:val="3DBD4337"/>
    <w:rsid w:val="3DBDB6A8"/>
    <w:rsid w:val="3DBF1AE1"/>
    <w:rsid w:val="3DD7B9BD"/>
    <w:rsid w:val="3DDFB86F"/>
    <w:rsid w:val="3DEBBB2C"/>
    <w:rsid w:val="3DEFCC3D"/>
    <w:rsid w:val="3DF22439"/>
    <w:rsid w:val="3DF583A3"/>
    <w:rsid w:val="3DFF05FC"/>
    <w:rsid w:val="3DFF699A"/>
    <w:rsid w:val="3DFF90C3"/>
    <w:rsid w:val="3DFFFC5C"/>
    <w:rsid w:val="3E1F8C0F"/>
    <w:rsid w:val="3E5D962C"/>
    <w:rsid w:val="3E6F2693"/>
    <w:rsid w:val="3EB5D829"/>
    <w:rsid w:val="3EBED433"/>
    <w:rsid w:val="3EDE735D"/>
    <w:rsid w:val="3EDEA865"/>
    <w:rsid w:val="3EEF0EA8"/>
    <w:rsid w:val="3EEF7FB9"/>
    <w:rsid w:val="3EF70F91"/>
    <w:rsid w:val="3EF78E33"/>
    <w:rsid w:val="3EF9022D"/>
    <w:rsid w:val="3EFBA6CC"/>
    <w:rsid w:val="3EFD2AA7"/>
    <w:rsid w:val="3EFFB792"/>
    <w:rsid w:val="3EFFD288"/>
    <w:rsid w:val="3F374B70"/>
    <w:rsid w:val="3F3F09D8"/>
    <w:rsid w:val="3F3F5950"/>
    <w:rsid w:val="3F528E26"/>
    <w:rsid w:val="3F5F9485"/>
    <w:rsid w:val="3F6C13C8"/>
    <w:rsid w:val="3F6F2A9F"/>
    <w:rsid w:val="3F6FA17B"/>
    <w:rsid w:val="3F6FC2D3"/>
    <w:rsid w:val="3F7081B5"/>
    <w:rsid w:val="3F717458"/>
    <w:rsid w:val="3F72DD61"/>
    <w:rsid w:val="3F78733E"/>
    <w:rsid w:val="3F7BB859"/>
    <w:rsid w:val="3F7EFB2B"/>
    <w:rsid w:val="3F7F7A93"/>
    <w:rsid w:val="3F95FDD7"/>
    <w:rsid w:val="3F9E9C30"/>
    <w:rsid w:val="3FA15F1C"/>
    <w:rsid w:val="3FAD267C"/>
    <w:rsid w:val="3FAD514B"/>
    <w:rsid w:val="3FBC24CB"/>
    <w:rsid w:val="3FBD5E4B"/>
    <w:rsid w:val="3FBF3B5E"/>
    <w:rsid w:val="3FBF423D"/>
    <w:rsid w:val="3FBFA4E4"/>
    <w:rsid w:val="3FC700B2"/>
    <w:rsid w:val="3FDD9708"/>
    <w:rsid w:val="3FDDB50D"/>
    <w:rsid w:val="3FDE8591"/>
    <w:rsid w:val="3FDEEEC7"/>
    <w:rsid w:val="3FE5ABA2"/>
    <w:rsid w:val="3FEB642E"/>
    <w:rsid w:val="3FEEB96E"/>
    <w:rsid w:val="3FF5262B"/>
    <w:rsid w:val="3FF7DD39"/>
    <w:rsid w:val="3FF86575"/>
    <w:rsid w:val="3FF91C70"/>
    <w:rsid w:val="3FFAF1E9"/>
    <w:rsid w:val="3FFCE1E0"/>
    <w:rsid w:val="3FFDE1BD"/>
    <w:rsid w:val="3FFE23E5"/>
    <w:rsid w:val="3FFEE930"/>
    <w:rsid w:val="3FFF03DC"/>
    <w:rsid w:val="3FFF2334"/>
    <w:rsid w:val="3FFF2F1C"/>
    <w:rsid w:val="3FFF351B"/>
    <w:rsid w:val="3FFF6DD5"/>
    <w:rsid w:val="3FFFBA87"/>
    <w:rsid w:val="3FFFCCB6"/>
    <w:rsid w:val="3FFFEE05"/>
    <w:rsid w:val="3FFFEE6B"/>
    <w:rsid w:val="40FD4CC6"/>
    <w:rsid w:val="41FB0A45"/>
    <w:rsid w:val="43BF53DC"/>
    <w:rsid w:val="445B8FAD"/>
    <w:rsid w:val="44BD7A0D"/>
    <w:rsid w:val="46FB2A64"/>
    <w:rsid w:val="4707E0C0"/>
    <w:rsid w:val="476D54EB"/>
    <w:rsid w:val="47BF9C6D"/>
    <w:rsid w:val="47FFD683"/>
    <w:rsid w:val="49AB6379"/>
    <w:rsid w:val="4AB9B398"/>
    <w:rsid w:val="4AC71ADF"/>
    <w:rsid w:val="4BEF4E48"/>
    <w:rsid w:val="4BFA5547"/>
    <w:rsid w:val="4BFCB288"/>
    <w:rsid w:val="4CBF4B34"/>
    <w:rsid w:val="4CFB0334"/>
    <w:rsid w:val="4CFDA7B7"/>
    <w:rsid w:val="4D37B73D"/>
    <w:rsid w:val="4D95EAFD"/>
    <w:rsid w:val="4DB9031E"/>
    <w:rsid w:val="4DF64F93"/>
    <w:rsid w:val="4DFD4998"/>
    <w:rsid w:val="4E2F7E86"/>
    <w:rsid w:val="4EBDAEED"/>
    <w:rsid w:val="4EFE6B7C"/>
    <w:rsid w:val="4EFEF1CD"/>
    <w:rsid w:val="4F3FA405"/>
    <w:rsid w:val="4F5BF6B4"/>
    <w:rsid w:val="4F679302"/>
    <w:rsid w:val="4F7781BE"/>
    <w:rsid w:val="4F7F32D3"/>
    <w:rsid w:val="4F9B10C6"/>
    <w:rsid w:val="4FD6C9F4"/>
    <w:rsid w:val="4FEAD018"/>
    <w:rsid w:val="4FEBD674"/>
    <w:rsid w:val="4FEF1CCF"/>
    <w:rsid w:val="4FEF5BB8"/>
    <w:rsid w:val="4FF79483"/>
    <w:rsid w:val="4FFB96FA"/>
    <w:rsid w:val="4FFBA220"/>
    <w:rsid w:val="4FFD7F4F"/>
    <w:rsid w:val="4FFD8FB3"/>
    <w:rsid w:val="4FFF1590"/>
    <w:rsid w:val="4FFF8700"/>
    <w:rsid w:val="504B7FEB"/>
    <w:rsid w:val="513EB9A1"/>
    <w:rsid w:val="51753F1E"/>
    <w:rsid w:val="51E9B9C7"/>
    <w:rsid w:val="527EEE9C"/>
    <w:rsid w:val="52ADA9B6"/>
    <w:rsid w:val="52F70930"/>
    <w:rsid w:val="533F6E1B"/>
    <w:rsid w:val="535DA0FD"/>
    <w:rsid w:val="536F15FE"/>
    <w:rsid w:val="53748511"/>
    <w:rsid w:val="539DCDE7"/>
    <w:rsid w:val="53DDD05C"/>
    <w:rsid w:val="53DFF019"/>
    <w:rsid w:val="53FF5923"/>
    <w:rsid w:val="545CF496"/>
    <w:rsid w:val="547638A1"/>
    <w:rsid w:val="54B7E751"/>
    <w:rsid w:val="54EFA812"/>
    <w:rsid w:val="55037A39"/>
    <w:rsid w:val="557E6C9B"/>
    <w:rsid w:val="55A38741"/>
    <w:rsid w:val="55BD9EE1"/>
    <w:rsid w:val="55E78CC1"/>
    <w:rsid w:val="566B1482"/>
    <w:rsid w:val="56A35C64"/>
    <w:rsid w:val="56C78B66"/>
    <w:rsid w:val="56EBAF58"/>
    <w:rsid w:val="56EFE59C"/>
    <w:rsid w:val="56F4DA61"/>
    <w:rsid w:val="56FEDD34"/>
    <w:rsid w:val="572DD8EC"/>
    <w:rsid w:val="572FA189"/>
    <w:rsid w:val="575BC72D"/>
    <w:rsid w:val="575E6A8A"/>
    <w:rsid w:val="575F845A"/>
    <w:rsid w:val="576E54CA"/>
    <w:rsid w:val="576FB9BB"/>
    <w:rsid w:val="5778AF90"/>
    <w:rsid w:val="57A7DBBA"/>
    <w:rsid w:val="57ABD539"/>
    <w:rsid w:val="57BD68E1"/>
    <w:rsid w:val="57DD7886"/>
    <w:rsid w:val="57DF6883"/>
    <w:rsid w:val="57E55FDE"/>
    <w:rsid w:val="57ED57EF"/>
    <w:rsid w:val="57F17E23"/>
    <w:rsid w:val="57F91D3F"/>
    <w:rsid w:val="57FF30BF"/>
    <w:rsid w:val="58FD2B3D"/>
    <w:rsid w:val="59F75EF7"/>
    <w:rsid w:val="5A8FB4B2"/>
    <w:rsid w:val="5ABBA381"/>
    <w:rsid w:val="5AFDF05B"/>
    <w:rsid w:val="5AFF2941"/>
    <w:rsid w:val="5B6C114D"/>
    <w:rsid w:val="5B79B8DE"/>
    <w:rsid w:val="5B7C6FDF"/>
    <w:rsid w:val="5B7F0F42"/>
    <w:rsid w:val="5BACE09E"/>
    <w:rsid w:val="5BB7B514"/>
    <w:rsid w:val="5BD1C4DA"/>
    <w:rsid w:val="5BD7FAF8"/>
    <w:rsid w:val="5BDDB833"/>
    <w:rsid w:val="5BDFED13"/>
    <w:rsid w:val="5BE50DB9"/>
    <w:rsid w:val="5BF909C9"/>
    <w:rsid w:val="5BFD712F"/>
    <w:rsid w:val="5C3F21AF"/>
    <w:rsid w:val="5C9DC2BC"/>
    <w:rsid w:val="5CABF965"/>
    <w:rsid w:val="5CB5C975"/>
    <w:rsid w:val="5CBF56E6"/>
    <w:rsid w:val="5CDD292E"/>
    <w:rsid w:val="5CE7E84A"/>
    <w:rsid w:val="5CEDF0CC"/>
    <w:rsid w:val="5CEF3A5D"/>
    <w:rsid w:val="5CF5ACFB"/>
    <w:rsid w:val="5CF73957"/>
    <w:rsid w:val="5CFCBC1F"/>
    <w:rsid w:val="5D275FDD"/>
    <w:rsid w:val="5DAF8DF0"/>
    <w:rsid w:val="5DD674D8"/>
    <w:rsid w:val="5DE58017"/>
    <w:rsid w:val="5DEF0B8B"/>
    <w:rsid w:val="5DF1D88F"/>
    <w:rsid w:val="5DF77D8D"/>
    <w:rsid w:val="5DFBEEA1"/>
    <w:rsid w:val="5DFD0298"/>
    <w:rsid w:val="5DFF3CAE"/>
    <w:rsid w:val="5DFFD014"/>
    <w:rsid w:val="5E8FB77F"/>
    <w:rsid w:val="5EAF850B"/>
    <w:rsid w:val="5EB62E9A"/>
    <w:rsid w:val="5EB80755"/>
    <w:rsid w:val="5EBE3625"/>
    <w:rsid w:val="5ED40FA3"/>
    <w:rsid w:val="5ED8BA91"/>
    <w:rsid w:val="5EFAA487"/>
    <w:rsid w:val="5EFEAB89"/>
    <w:rsid w:val="5EFEFB17"/>
    <w:rsid w:val="5F1F25DA"/>
    <w:rsid w:val="5F3B6127"/>
    <w:rsid w:val="5F3D858C"/>
    <w:rsid w:val="5F4A774A"/>
    <w:rsid w:val="5F5781F5"/>
    <w:rsid w:val="5F5B1EA0"/>
    <w:rsid w:val="5F7B14DC"/>
    <w:rsid w:val="5F7F0DFB"/>
    <w:rsid w:val="5F7FBE0D"/>
    <w:rsid w:val="5F7FFD46"/>
    <w:rsid w:val="5F9CFAD2"/>
    <w:rsid w:val="5F9F1AE5"/>
    <w:rsid w:val="5F9F5E52"/>
    <w:rsid w:val="5F9FC41C"/>
    <w:rsid w:val="5FAF121F"/>
    <w:rsid w:val="5FB328B9"/>
    <w:rsid w:val="5FB72C32"/>
    <w:rsid w:val="5FB79CCA"/>
    <w:rsid w:val="5FBB2EB7"/>
    <w:rsid w:val="5FBD60AB"/>
    <w:rsid w:val="5FBE0B1F"/>
    <w:rsid w:val="5FBF9203"/>
    <w:rsid w:val="5FBFEA44"/>
    <w:rsid w:val="5FC7F990"/>
    <w:rsid w:val="5FCFBC95"/>
    <w:rsid w:val="5FDB714E"/>
    <w:rsid w:val="5FDB8D32"/>
    <w:rsid w:val="5FEB8128"/>
    <w:rsid w:val="5FEF8C78"/>
    <w:rsid w:val="5FEF9BEB"/>
    <w:rsid w:val="5FEFE0C2"/>
    <w:rsid w:val="5FF17673"/>
    <w:rsid w:val="5FF21CFA"/>
    <w:rsid w:val="5FF2EDCC"/>
    <w:rsid w:val="5FF3110F"/>
    <w:rsid w:val="5FF3B701"/>
    <w:rsid w:val="5FF5089F"/>
    <w:rsid w:val="5FF5100C"/>
    <w:rsid w:val="5FF51268"/>
    <w:rsid w:val="5FF65F8C"/>
    <w:rsid w:val="5FF77FB1"/>
    <w:rsid w:val="5FFB8626"/>
    <w:rsid w:val="5FFE0694"/>
    <w:rsid w:val="5FFE6F4E"/>
    <w:rsid w:val="5FFE753D"/>
    <w:rsid w:val="5FFEA521"/>
    <w:rsid w:val="5FFEB9F0"/>
    <w:rsid w:val="5FFEDE07"/>
    <w:rsid w:val="5FFF0227"/>
    <w:rsid w:val="5FFF1133"/>
    <w:rsid w:val="5FFF2A03"/>
    <w:rsid w:val="5FFF733E"/>
    <w:rsid w:val="5FFF75BF"/>
    <w:rsid w:val="5FFF8F2E"/>
    <w:rsid w:val="5FFF8FD8"/>
    <w:rsid w:val="5FFFB92B"/>
    <w:rsid w:val="60AF379A"/>
    <w:rsid w:val="60BF3C5A"/>
    <w:rsid w:val="60EF14E5"/>
    <w:rsid w:val="6137DFDC"/>
    <w:rsid w:val="617D12D7"/>
    <w:rsid w:val="625B5B52"/>
    <w:rsid w:val="626F5273"/>
    <w:rsid w:val="631D1DC5"/>
    <w:rsid w:val="639DD24F"/>
    <w:rsid w:val="63BFD95A"/>
    <w:rsid w:val="63FFC69B"/>
    <w:rsid w:val="64FF0119"/>
    <w:rsid w:val="651D2491"/>
    <w:rsid w:val="652B2D06"/>
    <w:rsid w:val="65570EC1"/>
    <w:rsid w:val="65BF46CD"/>
    <w:rsid w:val="65E92E30"/>
    <w:rsid w:val="65EC9399"/>
    <w:rsid w:val="65FF8324"/>
    <w:rsid w:val="65FFCE48"/>
    <w:rsid w:val="666C5E60"/>
    <w:rsid w:val="66B711AB"/>
    <w:rsid w:val="66BF3A24"/>
    <w:rsid w:val="66F35697"/>
    <w:rsid w:val="67464C3E"/>
    <w:rsid w:val="679E8434"/>
    <w:rsid w:val="67B39383"/>
    <w:rsid w:val="67BD1A48"/>
    <w:rsid w:val="67BDA073"/>
    <w:rsid w:val="67CB37AE"/>
    <w:rsid w:val="67DC6543"/>
    <w:rsid w:val="67EF1ADD"/>
    <w:rsid w:val="67EF8533"/>
    <w:rsid w:val="67F39A18"/>
    <w:rsid w:val="67F69DF4"/>
    <w:rsid w:val="67F7A85F"/>
    <w:rsid w:val="67FDE779"/>
    <w:rsid w:val="67FF9F6A"/>
    <w:rsid w:val="67FFB6ED"/>
    <w:rsid w:val="68CFBC20"/>
    <w:rsid w:val="691F5281"/>
    <w:rsid w:val="694F5776"/>
    <w:rsid w:val="69699979"/>
    <w:rsid w:val="69DFF455"/>
    <w:rsid w:val="69FDD2F2"/>
    <w:rsid w:val="69FF8284"/>
    <w:rsid w:val="69FFC959"/>
    <w:rsid w:val="6AD9E055"/>
    <w:rsid w:val="6ADBC7E1"/>
    <w:rsid w:val="6ADDEB25"/>
    <w:rsid w:val="6AE2073D"/>
    <w:rsid w:val="6AF4F4EE"/>
    <w:rsid w:val="6AF75387"/>
    <w:rsid w:val="6AFF9293"/>
    <w:rsid w:val="6B47F63E"/>
    <w:rsid w:val="6B530BA8"/>
    <w:rsid w:val="6B7FEE81"/>
    <w:rsid w:val="6BBD4FB8"/>
    <w:rsid w:val="6BC93F63"/>
    <w:rsid w:val="6BD1C609"/>
    <w:rsid w:val="6BD7AABF"/>
    <w:rsid w:val="6BEF3707"/>
    <w:rsid w:val="6BF3E204"/>
    <w:rsid w:val="6BF40739"/>
    <w:rsid w:val="6BF792D4"/>
    <w:rsid w:val="6BF7BE73"/>
    <w:rsid w:val="6BFD82DD"/>
    <w:rsid w:val="6BFF088D"/>
    <w:rsid w:val="6BFF5926"/>
    <w:rsid w:val="6BFF63E1"/>
    <w:rsid w:val="6BFF852C"/>
    <w:rsid w:val="6BFFE553"/>
    <w:rsid w:val="6C7BCBA3"/>
    <w:rsid w:val="6CC2C45A"/>
    <w:rsid w:val="6CFECC83"/>
    <w:rsid w:val="6D37F01B"/>
    <w:rsid w:val="6D3BE6FC"/>
    <w:rsid w:val="6D6A6178"/>
    <w:rsid w:val="6D7958D6"/>
    <w:rsid w:val="6D7ECB82"/>
    <w:rsid w:val="6D86DF61"/>
    <w:rsid w:val="6D951DC1"/>
    <w:rsid w:val="6DAF8346"/>
    <w:rsid w:val="6DB532B1"/>
    <w:rsid w:val="6DB67931"/>
    <w:rsid w:val="6DB72882"/>
    <w:rsid w:val="6DB7BF14"/>
    <w:rsid w:val="6DE74EA3"/>
    <w:rsid w:val="6DEF160A"/>
    <w:rsid w:val="6DEF73A5"/>
    <w:rsid w:val="6DFB6836"/>
    <w:rsid w:val="6DFCC90D"/>
    <w:rsid w:val="6DFD20A3"/>
    <w:rsid w:val="6DFF7246"/>
    <w:rsid w:val="6E3F6D64"/>
    <w:rsid w:val="6E3F90C7"/>
    <w:rsid w:val="6E78638B"/>
    <w:rsid w:val="6E7FA958"/>
    <w:rsid w:val="6EB52831"/>
    <w:rsid w:val="6EBBFBB7"/>
    <w:rsid w:val="6ECBB346"/>
    <w:rsid w:val="6ED77B2A"/>
    <w:rsid w:val="6EDD85ED"/>
    <w:rsid w:val="6EEFC2AD"/>
    <w:rsid w:val="6EF71E0A"/>
    <w:rsid w:val="6EF76A36"/>
    <w:rsid w:val="6EF78DAF"/>
    <w:rsid w:val="6F1EE98A"/>
    <w:rsid w:val="6F4E7247"/>
    <w:rsid w:val="6F5C6154"/>
    <w:rsid w:val="6F6F8D30"/>
    <w:rsid w:val="6F736E44"/>
    <w:rsid w:val="6F7F0A9E"/>
    <w:rsid w:val="6F7FA0CE"/>
    <w:rsid w:val="6F7FEAC1"/>
    <w:rsid w:val="6F9C5D34"/>
    <w:rsid w:val="6F9E49E0"/>
    <w:rsid w:val="6FA04C45"/>
    <w:rsid w:val="6FA99A76"/>
    <w:rsid w:val="6FAFAFA1"/>
    <w:rsid w:val="6FB6F1CA"/>
    <w:rsid w:val="6FB71B25"/>
    <w:rsid w:val="6FBB6CA4"/>
    <w:rsid w:val="6FBC9ECE"/>
    <w:rsid w:val="6FBE7605"/>
    <w:rsid w:val="6FBE84E9"/>
    <w:rsid w:val="6FBF56C6"/>
    <w:rsid w:val="6FBFAFB3"/>
    <w:rsid w:val="6FBFD31F"/>
    <w:rsid w:val="6FCF3624"/>
    <w:rsid w:val="6FD34C0D"/>
    <w:rsid w:val="6FD5F0D1"/>
    <w:rsid w:val="6FD7546E"/>
    <w:rsid w:val="6FD78F75"/>
    <w:rsid w:val="6FDDAC6C"/>
    <w:rsid w:val="6FDEF353"/>
    <w:rsid w:val="6FDFD163"/>
    <w:rsid w:val="6FE769DA"/>
    <w:rsid w:val="6FEB39A8"/>
    <w:rsid w:val="6FEDABAB"/>
    <w:rsid w:val="6FEF9621"/>
    <w:rsid w:val="6FF3F7D1"/>
    <w:rsid w:val="6FF514E5"/>
    <w:rsid w:val="6FF7E379"/>
    <w:rsid w:val="6FFA9602"/>
    <w:rsid w:val="6FFAB460"/>
    <w:rsid w:val="6FFB25B7"/>
    <w:rsid w:val="6FFB85C6"/>
    <w:rsid w:val="6FFDEAE5"/>
    <w:rsid w:val="6FFE2304"/>
    <w:rsid w:val="6FFE6B38"/>
    <w:rsid w:val="6FFEE832"/>
    <w:rsid w:val="6FFF2233"/>
    <w:rsid w:val="6FFF3143"/>
    <w:rsid w:val="6FFF44D8"/>
    <w:rsid w:val="6FFF8703"/>
    <w:rsid w:val="6FFFB646"/>
    <w:rsid w:val="6FFFC5D0"/>
    <w:rsid w:val="6FFFE9AC"/>
    <w:rsid w:val="6FFFF62D"/>
    <w:rsid w:val="6FFFFAFA"/>
    <w:rsid w:val="714E3132"/>
    <w:rsid w:val="71EA452B"/>
    <w:rsid w:val="71F31344"/>
    <w:rsid w:val="71FE6898"/>
    <w:rsid w:val="728FD8E6"/>
    <w:rsid w:val="72DB9833"/>
    <w:rsid w:val="72EE4E2A"/>
    <w:rsid w:val="72FFF92E"/>
    <w:rsid w:val="735A398B"/>
    <w:rsid w:val="73966460"/>
    <w:rsid w:val="73AFE7E9"/>
    <w:rsid w:val="73BE465F"/>
    <w:rsid w:val="73D6230B"/>
    <w:rsid w:val="73D7DA47"/>
    <w:rsid w:val="73DF007C"/>
    <w:rsid w:val="73EBA37C"/>
    <w:rsid w:val="73EF0EB7"/>
    <w:rsid w:val="73FD87FF"/>
    <w:rsid w:val="73FF3409"/>
    <w:rsid w:val="73FF3877"/>
    <w:rsid w:val="73FFBD59"/>
    <w:rsid w:val="749F23C0"/>
    <w:rsid w:val="74D59CE7"/>
    <w:rsid w:val="74FF263E"/>
    <w:rsid w:val="751BB2A4"/>
    <w:rsid w:val="757F092D"/>
    <w:rsid w:val="759F1A51"/>
    <w:rsid w:val="75BF8CA7"/>
    <w:rsid w:val="75E2A17D"/>
    <w:rsid w:val="75E5F945"/>
    <w:rsid w:val="75EF597F"/>
    <w:rsid w:val="75F54F55"/>
    <w:rsid w:val="75FF2459"/>
    <w:rsid w:val="75FFA6B3"/>
    <w:rsid w:val="75FFCB76"/>
    <w:rsid w:val="76389A8E"/>
    <w:rsid w:val="766F4B13"/>
    <w:rsid w:val="767F1DC9"/>
    <w:rsid w:val="76A4C64C"/>
    <w:rsid w:val="76DD203A"/>
    <w:rsid w:val="76E71D29"/>
    <w:rsid w:val="76E7ED5C"/>
    <w:rsid w:val="76E7F941"/>
    <w:rsid w:val="76EB8C75"/>
    <w:rsid w:val="76EF1390"/>
    <w:rsid w:val="76EF1AEB"/>
    <w:rsid w:val="76EF41C7"/>
    <w:rsid w:val="76F35788"/>
    <w:rsid w:val="76F761DC"/>
    <w:rsid w:val="76FA1B58"/>
    <w:rsid w:val="76FB4372"/>
    <w:rsid w:val="76FF8480"/>
    <w:rsid w:val="76FFA70C"/>
    <w:rsid w:val="7725EE78"/>
    <w:rsid w:val="773E5BBA"/>
    <w:rsid w:val="774FD7AD"/>
    <w:rsid w:val="775DCB91"/>
    <w:rsid w:val="775ED5B4"/>
    <w:rsid w:val="775FA5F5"/>
    <w:rsid w:val="776529F7"/>
    <w:rsid w:val="7767E8D2"/>
    <w:rsid w:val="776FEA4E"/>
    <w:rsid w:val="7776212E"/>
    <w:rsid w:val="777C1211"/>
    <w:rsid w:val="777E8010"/>
    <w:rsid w:val="777FB482"/>
    <w:rsid w:val="77A73BCE"/>
    <w:rsid w:val="77AD9A77"/>
    <w:rsid w:val="77AE7BDF"/>
    <w:rsid w:val="77B722D7"/>
    <w:rsid w:val="77B7E0AB"/>
    <w:rsid w:val="77BAABA5"/>
    <w:rsid w:val="77BC6E17"/>
    <w:rsid w:val="77BCE38C"/>
    <w:rsid w:val="77BD9FE7"/>
    <w:rsid w:val="77C577BE"/>
    <w:rsid w:val="77CF000D"/>
    <w:rsid w:val="77CFFE00"/>
    <w:rsid w:val="77D3AE58"/>
    <w:rsid w:val="77DD4129"/>
    <w:rsid w:val="77DDBD8A"/>
    <w:rsid w:val="77DDD8EA"/>
    <w:rsid w:val="77DF3BC8"/>
    <w:rsid w:val="77DFE16C"/>
    <w:rsid w:val="77EECEDC"/>
    <w:rsid w:val="77EF0B43"/>
    <w:rsid w:val="77EF7554"/>
    <w:rsid w:val="77F10B4A"/>
    <w:rsid w:val="77F3A7BB"/>
    <w:rsid w:val="77F3C45E"/>
    <w:rsid w:val="77F63F9A"/>
    <w:rsid w:val="77F74095"/>
    <w:rsid w:val="77F9CF59"/>
    <w:rsid w:val="77FB8A9D"/>
    <w:rsid w:val="77FB8EE3"/>
    <w:rsid w:val="77FCFAF1"/>
    <w:rsid w:val="77FDCAA6"/>
    <w:rsid w:val="77FE28A3"/>
    <w:rsid w:val="77FEDA0F"/>
    <w:rsid w:val="77FF5CA7"/>
    <w:rsid w:val="77FFEB3C"/>
    <w:rsid w:val="7828A2E1"/>
    <w:rsid w:val="785F3045"/>
    <w:rsid w:val="78653E94"/>
    <w:rsid w:val="787DEF6F"/>
    <w:rsid w:val="78B7F455"/>
    <w:rsid w:val="78EBA699"/>
    <w:rsid w:val="78EF78EB"/>
    <w:rsid w:val="78FF008B"/>
    <w:rsid w:val="793E183D"/>
    <w:rsid w:val="7967B6BB"/>
    <w:rsid w:val="797F1238"/>
    <w:rsid w:val="79CBBEC1"/>
    <w:rsid w:val="79DF7895"/>
    <w:rsid w:val="79DF9D58"/>
    <w:rsid w:val="79DFCD1A"/>
    <w:rsid w:val="79EAAD22"/>
    <w:rsid w:val="79EDFFD8"/>
    <w:rsid w:val="79EE823E"/>
    <w:rsid w:val="79EF2C5D"/>
    <w:rsid w:val="79F18BB5"/>
    <w:rsid w:val="79FACD25"/>
    <w:rsid w:val="79FDC354"/>
    <w:rsid w:val="79FFEF07"/>
    <w:rsid w:val="7A1BE4A8"/>
    <w:rsid w:val="7A2EE2CB"/>
    <w:rsid w:val="7A3FA7DD"/>
    <w:rsid w:val="7A715924"/>
    <w:rsid w:val="7A7C590E"/>
    <w:rsid w:val="7A973650"/>
    <w:rsid w:val="7A9EDE72"/>
    <w:rsid w:val="7A9F6A38"/>
    <w:rsid w:val="7AAAD299"/>
    <w:rsid w:val="7AB7F95D"/>
    <w:rsid w:val="7AC7F352"/>
    <w:rsid w:val="7ACB2FFD"/>
    <w:rsid w:val="7AD717D4"/>
    <w:rsid w:val="7ADD6BC5"/>
    <w:rsid w:val="7ADE319B"/>
    <w:rsid w:val="7AE7926F"/>
    <w:rsid w:val="7AF17C5A"/>
    <w:rsid w:val="7AFDBDA4"/>
    <w:rsid w:val="7AFE09C3"/>
    <w:rsid w:val="7AFE3FFD"/>
    <w:rsid w:val="7AFE90B3"/>
    <w:rsid w:val="7AFF1A39"/>
    <w:rsid w:val="7AFF7029"/>
    <w:rsid w:val="7B4C60F7"/>
    <w:rsid w:val="7B562FD8"/>
    <w:rsid w:val="7B5B1D3A"/>
    <w:rsid w:val="7B5DB00A"/>
    <w:rsid w:val="7B662E52"/>
    <w:rsid w:val="7B67CE90"/>
    <w:rsid w:val="7B6DA526"/>
    <w:rsid w:val="7B6F0F34"/>
    <w:rsid w:val="7B6FA3F1"/>
    <w:rsid w:val="7B75C783"/>
    <w:rsid w:val="7B7926C6"/>
    <w:rsid w:val="7B7A9150"/>
    <w:rsid w:val="7B7B60CE"/>
    <w:rsid w:val="7B7C598C"/>
    <w:rsid w:val="7B7D373C"/>
    <w:rsid w:val="7B7E5D94"/>
    <w:rsid w:val="7B7F61D6"/>
    <w:rsid w:val="7B7FBA07"/>
    <w:rsid w:val="7B8FE80A"/>
    <w:rsid w:val="7B9700BB"/>
    <w:rsid w:val="7B9F7DA4"/>
    <w:rsid w:val="7BAD9CB5"/>
    <w:rsid w:val="7BAF779E"/>
    <w:rsid w:val="7BB3E6DA"/>
    <w:rsid w:val="7BB70355"/>
    <w:rsid w:val="7BB74F6C"/>
    <w:rsid w:val="7BBD1F92"/>
    <w:rsid w:val="7BBD3FC7"/>
    <w:rsid w:val="7BC91D1A"/>
    <w:rsid w:val="7BDB0702"/>
    <w:rsid w:val="7BDBB3A3"/>
    <w:rsid w:val="7BDD4A58"/>
    <w:rsid w:val="7BDF3A5E"/>
    <w:rsid w:val="7BDF3BAA"/>
    <w:rsid w:val="7BE54096"/>
    <w:rsid w:val="7BE5F7E6"/>
    <w:rsid w:val="7BE7080F"/>
    <w:rsid w:val="7BEA72FA"/>
    <w:rsid w:val="7BEFD46D"/>
    <w:rsid w:val="7BF3AFC7"/>
    <w:rsid w:val="7BF5EF19"/>
    <w:rsid w:val="7BF848F8"/>
    <w:rsid w:val="7BF9948C"/>
    <w:rsid w:val="7BFA84BA"/>
    <w:rsid w:val="7BFA88DD"/>
    <w:rsid w:val="7BFB1249"/>
    <w:rsid w:val="7BFB16E3"/>
    <w:rsid w:val="7BFB2393"/>
    <w:rsid w:val="7BFB3E90"/>
    <w:rsid w:val="7BFB6B27"/>
    <w:rsid w:val="7BFB9FB0"/>
    <w:rsid w:val="7BFC628C"/>
    <w:rsid w:val="7BFDCD9F"/>
    <w:rsid w:val="7BFDE28B"/>
    <w:rsid w:val="7BFDEF88"/>
    <w:rsid w:val="7BFE0F30"/>
    <w:rsid w:val="7BFE136D"/>
    <w:rsid w:val="7BFE5627"/>
    <w:rsid w:val="7BFEE115"/>
    <w:rsid w:val="7BFEF4F4"/>
    <w:rsid w:val="7BFF5561"/>
    <w:rsid w:val="7BFFAA53"/>
    <w:rsid w:val="7C2CD0C8"/>
    <w:rsid w:val="7C3E71E6"/>
    <w:rsid w:val="7C4FBA26"/>
    <w:rsid w:val="7C5F5995"/>
    <w:rsid w:val="7C6132A1"/>
    <w:rsid w:val="7C7C0A7B"/>
    <w:rsid w:val="7C7FE8B4"/>
    <w:rsid w:val="7C7FFEE8"/>
    <w:rsid w:val="7C9F72A7"/>
    <w:rsid w:val="7CA3E458"/>
    <w:rsid w:val="7CBD7F5D"/>
    <w:rsid w:val="7CD5E2F9"/>
    <w:rsid w:val="7CD7EE92"/>
    <w:rsid w:val="7CDC3D87"/>
    <w:rsid w:val="7CDEEBBF"/>
    <w:rsid w:val="7CF54BD4"/>
    <w:rsid w:val="7CFB9E79"/>
    <w:rsid w:val="7CFD28F9"/>
    <w:rsid w:val="7CFE6E12"/>
    <w:rsid w:val="7CFFA56A"/>
    <w:rsid w:val="7D15D316"/>
    <w:rsid w:val="7D1FFD71"/>
    <w:rsid w:val="7D4AEAE0"/>
    <w:rsid w:val="7D5729E5"/>
    <w:rsid w:val="7D6E4CEE"/>
    <w:rsid w:val="7D756A03"/>
    <w:rsid w:val="7D794045"/>
    <w:rsid w:val="7D7B0078"/>
    <w:rsid w:val="7D7D1F61"/>
    <w:rsid w:val="7D7FAD98"/>
    <w:rsid w:val="7DBB06A4"/>
    <w:rsid w:val="7DBD9459"/>
    <w:rsid w:val="7DBF14AF"/>
    <w:rsid w:val="7DBF9A03"/>
    <w:rsid w:val="7DC0814F"/>
    <w:rsid w:val="7DCFBCA8"/>
    <w:rsid w:val="7DD7C220"/>
    <w:rsid w:val="7DDB7BC2"/>
    <w:rsid w:val="7DDDDE42"/>
    <w:rsid w:val="7DDE7CE4"/>
    <w:rsid w:val="7DDFE761"/>
    <w:rsid w:val="7DDFFB27"/>
    <w:rsid w:val="7DEC31DD"/>
    <w:rsid w:val="7DED0008"/>
    <w:rsid w:val="7DEF64E2"/>
    <w:rsid w:val="7DF3E968"/>
    <w:rsid w:val="7DF7155D"/>
    <w:rsid w:val="7DF7AE05"/>
    <w:rsid w:val="7DF9D2D0"/>
    <w:rsid w:val="7DFB20D9"/>
    <w:rsid w:val="7DFB48A7"/>
    <w:rsid w:val="7DFD87D5"/>
    <w:rsid w:val="7DFE9BBA"/>
    <w:rsid w:val="7DFEB5EC"/>
    <w:rsid w:val="7DFFB519"/>
    <w:rsid w:val="7DFFB668"/>
    <w:rsid w:val="7DFFD4B6"/>
    <w:rsid w:val="7DFFF110"/>
    <w:rsid w:val="7DFFF774"/>
    <w:rsid w:val="7E0FD811"/>
    <w:rsid w:val="7E198EA7"/>
    <w:rsid w:val="7E2B960B"/>
    <w:rsid w:val="7E3F4668"/>
    <w:rsid w:val="7E57A706"/>
    <w:rsid w:val="7E5DE354"/>
    <w:rsid w:val="7E5F1975"/>
    <w:rsid w:val="7E5F805B"/>
    <w:rsid w:val="7E5FD147"/>
    <w:rsid w:val="7E660BA8"/>
    <w:rsid w:val="7E6F68AB"/>
    <w:rsid w:val="7E7C8413"/>
    <w:rsid w:val="7E7D3457"/>
    <w:rsid w:val="7E7F8BD9"/>
    <w:rsid w:val="7E7FCF57"/>
    <w:rsid w:val="7E897B63"/>
    <w:rsid w:val="7E8BA7D9"/>
    <w:rsid w:val="7E998BAC"/>
    <w:rsid w:val="7EA91CB7"/>
    <w:rsid w:val="7EB3A645"/>
    <w:rsid w:val="7EB3FC25"/>
    <w:rsid w:val="7EB78969"/>
    <w:rsid w:val="7EBBB308"/>
    <w:rsid w:val="7EBD90ED"/>
    <w:rsid w:val="7EBF68F2"/>
    <w:rsid w:val="7ECA5F8F"/>
    <w:rsid w:val="7ECF41D9"/>
    <w:rsid w:val="7ED15F73"/>
    <w:rsid w:val="7ED1D88D"/>
    <w:rsid w:val="7ED39D56"/>
    <w:rsid w:val="7EDF1712"/>
    <w:rsid w:val="7EDF1BDB"/>
    <w:rsid w:val="7EDF618D"/>
    <w:rsid w:val="7EE62815"/>
    <w:rsid w:val="7EE70ED0"/>
    <w:rsid w:val="7EEB3999"/>
    <w:rsid w:val="7EEB5472"/>
    <w:rsid w:val="7EEBB8E9"/>
    <w:rsid w:val="7EED8D8A"/>
    <w:rsid w:val="7EEE8BD3"/>
    <w:rsid w:val="7EEF1BF9"/>
    <w:rsid w:val="7EF42D2F"/>
    <w:rsid w:val="7EF509CF"/>
    <w:rsid w:val="7EF5776F"/>
    <w:rsid w:val="7EF76306"/>
    <w:rsid w:val="7EFABD23"/>
    <w:rsid w:val="7EFB0869"/>
    <w:rsid w:val="7EFB184A"/>
    <w:rsid w:val="7EFB1A19"/>
    <w:rsid w:val="7EFB5AEF"/>
    <w:rsid w:val="7EFD50E9"/>
    <w:rsid w:val="7EFDF049"/>
    <w:rsid w:val="7EFE2DFA"/>
    <w:rsid w:val="7EFE95CD"/>
    <w:rsid w:val="7EFEA4F9"/>
    <w:rsid w:val="7EFF37A0"/>
    <w:rsid w:val="7EFF64F4"/>
    <w:rsid w:val="7EFFC012"/>
    <w:rsid w:val="7EFFE34B"/>
    <w:rsid w:val="7EFFF13A"/>
    <w:rsid w:val="7F07ECB2"/>
    <w:rsid w:val="7F0C6EA2"/>
    <w:rsid w:val="7F0D50B3"/>
    <w:rsid w:val="7F278491"/>
    <w:rsid w:val="7F354B3F"/>
    <w:rsid w:val="7F3B3C2A"/>
    <w:rsid w:val="7F3B428B"/>
    <w:rsid w:val="7F3DF0A7"/>
    <w:rsid w:val="7F3F278F"/>
    <w:rsid w:val="7F3F9D4F"/>
    <w:rsid w:val="7F4C9B2E"/>
    <w:rsid w:val="7F4DB248"/>
    <w:rsid w:val="7F4E93A9"/>
    <w:rsid w:val="7F4F3E53"/>
    <w:rsid w:val="7F5343EB"/>
    <w:rsid w:val="7F573887"/>
    <w:rsid w:val="7F5B93EF"/>
    <w:rsid w:val="7F5D943D"/>
    <w:rsid w:val="7F5FCD61"/>
    <w:rsid w:val="7F5FE8CE"/>
    <w:rsid w:val="7F675661"/>
    <w:rsid w:val="7F6F5682"/>
    <w:rsid w:val="7F6F5E68"/>
    <w:rsid w:val="7F6FB046"/>
    <w:rsid w:val="7F76667B"/>
    <w:rsid w:val="7F77C036"/>
    <w:rsid w:val="7F79C761"/>
    <w:rsid w:val="7F7BEBA9"/>
    <w:rsid w:val="7F7CD9EF"/>
    <w:rsid w:val="7F7D0018"/>
    <w:rsid w:val="7F7D46E3"/>
    <w:rsid w:val="7F7D579B"/>
    <w:rsid w:val="7F7D903D"/>
    <w:rsid w:val="7F7DB16E"/>
    <w:rsid w:val="7F7DE4B4"/>
    <w:rsid w:val="7F7E4498"/>
    <w:rsid w:val="7F7E9697"/>
    <w:rsid w:val="7F7E9C97"/>
    <w:rsid w:val="7F7EEC7F"/>
    <w:rsid w:val="7F7F0D5D"/>
    <w:rsid w:val="7F7F33E1"/>
    <w:rsid w:val="7F7F7926"/>
    <w:rsid w:val="7F7F7E66"/>
    <w:rsid w:val="7F7FB3BA"/>
    <w:rsid w:val="7F7FD1DC"/>
    <w:rsid w:val="7F7FD314"/>
    <w:rsid w:val="7F7FD9DE"/>
    <w:rsid w:val="7F830265"/>
    <w:rsid w:val="7F8EB23D"/>
    <w:rsid w:val="7F972D26"/>
    <w:rsid w:val="7F97FBD9"/>
    <w:rsid w:val="7F9A712E"/>
    <w:rsid w:val="7F9D9FBE"/>
    <w:rsid w:val="7F9E1271"/>
    <w:rsid w:val="7F9E895A"/>
    <w:rsid w:val="7F9F7C84"/>
    <w:rsid w:val="7F9F9A5A"/>
    <w:rsid w:val="7FAFFB6B"/>
    <w:rsid w:val="7FB65237"/>
    <w:rsid w:val="7FB69CB8"/>
    <w:rsid w:val="7FB72CF8"/>
    <w:rsid w:val="7FB7C71A"/>
    <w:rsid w:val="7FB94578"/>
    <w:rsid w:val="7FBB622D"/>
    <w:rsid w:val="7FBC2B20"/>
    <w:rsid w:val="7FBC7B89"/>
    <w:rsid w:val="7FBDAEF1"/>
    <w:rsid w:val="7FBDE3E3"/>
    <w:rsid w:val="7FBE86AE"/>
    <w:rsid w:val="7FBE9467"/>
    <w:rsid w:val="7FBF1965"/>
    <w:rsid w:val="7FBF554C"/>
    <w:rsid w:val="7FBF81AB"/>
    <w:rsid w:val="7FBF9290"/>
    <w:rsid w:val="7FBFA199"/>
    <w:rsid w:val="7FBFA76F"/>
    <w:rsid w:val="7FC37D30"/>
    <w:rsid w:val="7FC5F8C7"/>
    <w:rsid w:val="7FC955C4"/>
    <w:rsid w:val="7FCAF5AB"/>
    <w:rsid w:val="7FCB3B63"/>
    <w:rsid w:val="7FCD0228"/>
    <w:rsid w:val="7FCFC8C0"/>
    <w:rsid w:val="7FD355D0"/>
    <w:rsid w:val="7FD78A91"/>
    <w:rsid w:val="7FD7E2DB"/>
    <w:rsid w:val="7FD90B21"/>
    <w:rsid w:val="7FDBA3A6"/>
    <w:rsid w:val="7FDE5377"/>
    <w:rsid w:val="7FDE7052"/>
    <w:rsid w:val="7FDE986B"/>
    <w:rsid w:val="7FDEA601"/>
    <w:rsid w:val="7FDF2EC7"/>
    <w:rsid w:val="7FDF6D55"/>
    <w:rsid w:val="7FDF772F"/>
    <w:rsid w:val="7FDFABBC"/>
    <w:rsid w:val="7FE19754"/>
    <w:rsid w:val="7FE33C1C"/>
    <w:rsid w:val="7FE571B6"/>
    <w:rsid w:val="7FE717AF"/>
    <w:rsid w:val="7FE7B9FE"/>
    <w:rsid w:val="7FE7FF34"/>
    <w:rsid w:val="7FE92D90"/>
    <w:rsid w:val="7FE9A8CF"/>
    <w:rsid w:val="7FEB31FC"/>
    <w:rsid w:val="7FEC4B30"/>
    <w:rsid w:val="7FED8194"/>
    <w:rsid w:val="7FEE704A"/>
    <w:rsid w:val="7FEEEDD1"/>
    <w:rsid w:val="7FEEFBDE"/>
    <w:rsid w:val="7FEF0AE3"/>
    <w:rsid w:val="7FEF646D"/>
    <w:rsid w:val="7FEF8697"/>
    <w:rsid w:val="7FEF99D2"/>
    <w:rsid w:val="7FF218D0"/>
    <w:rsid w:val="7FF3A505"/>
    <w:rsid w:val="7FF3B201"/>
    <w:rsid w:val="7FF63B8A"/>
    <w:rsid w:val="7FF6573C"/>
    <w:rsid w:val="7FF70A65"/>
    <w:rsid w:val="7FF78CE9"/>
    <w:rsid w:val="7FF7DDD5"/>
    <w:rsid w:val="7FF925F5"/>
    <w:rsid w:val="7FF93210"/>
    <w:rsid w:val="7FFB0E58"/>
    <w:rsid w:val="7FFB88EA"/>
    <w:rsid w:val="7FFBA573"/>
    <w:rsid w:val="7FFBADAB"/>
    <w:rsid w:val="7FFBC998"/>
    <w:rsid w:val="7FFBED59"/>
    <w:rsid w:val="7FFCE2E1"/>
    <w:rsid w:val="7FFD5947"/>
    <w:rsid w:val="7FFD8D5F"/>
    <w:rsid w:val="7FFDE474"/>
    <w:rsid w:val="7FFE0363"/>
    <w:rsid w:val="7FFE51BC"/>
    <w:rsid w:val="7FFE6FDC"/>
    <w:rsid w:val="7FFE9EC7"/>
    <w:rsid w:val="7FFEB4A9"/>
    <w:rsid w:val="7FFEBA48"/>
    <w:rsid w:val="7FFED672"/>
    <w:rsid w:val="7FFEFD68"/>
    <w:rsid w:val="7FFF094F"/>
    <w:rsid w:val="7FFF2198"/>
    <w:rsid w:val="7FFF2CCA"/>
    <w:rsid w:val="7FFF2E3C"/>
    <w:rsid w:val="7FFF5C11"/>
    <w:rsid w:val="7FFF5F9A"/>
    <w:rsid w:val="7FFF6EE7"/>
    <w:rsid w:val="7FFF9130"/>
    <w:rsid w:val="7FFFD5C2"/>
    <w:rsid w:val="7FFFD917"/>
    <w:rsid w:val="7FFFECBA"/>
    <w:rsid w:val="7FFFF502"/>
    <w:rsid w:val="81E7D06C"/>
    <w:rsid w:val="8636AE4E"/>
    <w:rsid w:val="867E9456"/>
    <w:rsid w:val="873F47DF"/>
    <w:rsid w:val="87EBF86A"/>
    <w:rsid w:val="8AD76502"/>
    <w:rsid w:val="8B3F73F7"/>
    <w:rsid w:val="8BEB6D88"/>
    <w:rsid w:val="8BFBED2D"/>
    <w:rsid w:val="8CE3016F"/>
    <w:rsid w:val="8DFF2021"/>
    <w:rsid w:val="8EEB7DC1"/>
    <w:rsid w:val="8F7DCC7E"/>
    <w:rsid w:val="8FEF0E78"/>
    <w:rsid w:val="8FF2ECEF"/>
    <w:rsid w:val="8FFA0468"/>
    <w:rsid w:val="8FFDE88F"/>
    <w:rsid w:val="8FFF1FF6"/>
    <w:rsid w:val="90FB32C5"/>
    <w:rsid w:val="92BFA500"/>
    <w:rsid w:val="92DFD4B4"/>
    <w:rsid w:val="950B73C5"/>
    <w:rsid w:val="953E4870"/>
    <w:rsid w:val="95B93A31"/>
    <w:rsid w:val="95EFCDE7"/>
    <w:rsid w:val="96BD4764"/>
    <w:rsid w:val="976F3609"/>
    <w:rsid w:val="9775EC61"/>
    <w:rsid w:val="97B7EF9E"/>
    <w:rsid w:val="97CD2EBF"/>
    <w:rsid w:val="97EF3719"/>
    <w:rsid w:val="97F568DB"/>
    <w:rsid w:val="97F75E46"/>
    <w:rsid w:val="97FD60A4"/>
    <w:rsid w:val="97FD768D"/>
    <w:rsid w:val="97FEA61B"/>
    <w:rsid w:val="97FFBE05"/>
    <w:rsid w:val="97FFF05C"/>
    <w:rsid w:val="98FB8AC2"/>
    <w:rsid w:val="9977A3A1"/>
    <w:rsid w:val="99D50A33"/>
    <w:rsid w:val="9B7EB4E4"/>
    <w:rsid w:val="9B7EFC4D"/>
    <w:rsid w:val="9BCF7507"/>
    <w:rsid w:val="9CCFDADF"/>
    <w:rsid w:val="9D1F28D9"/>
    <w:rsid w:val="9DBD7456"/>
    <w:rsid w:val="9DDF0C74"/>
    <w:rsid w:val="9EF2E5BE"/>
    <w:rsid w:val="9EF7B6B8"/>
    <w:rsid w:val="9EFD7793"/>
    <w:rsid w:val="9F16AA89"/>
    <w:rsid w:val="9F1F84CC"/>
    <w:rsid w:val="9F4F15B9"/>
    <w:rsid w:val="9F7BB12A"/>
    <w:rsid w:val="9FAFBA8B"/>
    <w:rsid w:val="9FB87082"/>
    <w:rsid w:val="9FBE428F"/>
    <w:rsid w:val="9FC95ABE"/>
    <w:rsid w:val="9FDFA9FF"/>
    <w:rsid w:val="9FEBB6E1"/>
    <w:rsid w:val="9FFF13F5"/>
    <w:rsid w:val="9FFFFE80"/>
    <w:rsid w:val="A33FAEBD"/>
    <w:rsid w:val="A3BF43A4"/>
    <w:rsid w:val="A3FB2CDC"/>
    <w:rsid w:val="A52A7A8B"/>
    <w:rsid w:val="A5BB36AB"/>
    <w:rsid w:val="A6752E82"/>
    <w:rsid w:val="A6B9EAE4"/>
    <w:rsid w:val="A71C0459"/>
    <w:rsid w:val="A74CA3D6"/>
    <w:rsid w:val="A77FDEE7"/>
    <w:rsid w:val="A79FE9C1"/>
    <w:rsid w:val="A7BF3EF5"/>
    <w:rsid w:val="A7FB54E4"/>
    <w:rsid w:val="A8FFB162"/>
    <w:rsid w:val="A9B93112"/>
    <w:rsid w:val="A9BB4DFB"/>
    <w:rsid w:val="AAFEFC17"/>
    <w:rsid w:val="AB3A34D9"/>
    <w:rsid w:val="AB6D5407"/>
    <w:rsid w:val="ABDAB9A8"/>
    <w:rsid w:val="ABDF1867"/>
    <w:rsid w:val="ABE9C90C"/>
    <w:rsid w:val="ABF3E08B"/>
    <w:rsid w:val="ABF748FF"/>
    <w:rsid w:val="AC9F24E6"/>
    <w:rsid w:val="ACF6D384"/>
    <w:rsid w:val="AD0B3650"/>
    <w:rsid w:val="AD4732B7"/>
    <w:rsid w:val="AD5F712A"/>
    <w:rsid w:val="AD7F6344"/>
    <w:rsid w:val="ADD6B44B"/>
    <w:rsid w:val="AEBD703B"/>
    <w:rsid w:val="AECB195F"/>
    <w:rsid w:val="AEEFC5CE"/>
    <w:rsid w:val="AEEFCEDC"/>
    <w:rsid w:val="AEFB37E5"/>
    <w:rsid w:val="AF132496"/>
    <w:rsid w:val="AF1FE754"/>
    <w:rsid w:val="AF331B34"/>
    <w:rsid w:val="AF3E03FA"/>
    <w:rsid w:val="AF6FBBDD"/>
    <w:rsid w:val="AFA728B5"/>
    <w:rsid w:val="AFA85420"/>
    <w:rsid w:val="AFBE4551"/>
    <w:rsid w:val="AFBFC6DA"/>
    <w:rsid w:val="AFC5F87A"/>
    <w:rsid w:val="AFC9A3FD"/>
    <w:rsid w:val="AFCD212D"/>
    <w:rsid w:val="AFDC5886"/>
    <w:rsid w:val="AFDD0F2D"/>
    <w:rsid w:val="AFDFA354"/>
    <w:rsid w:val="AFDFB771"/>
    <w:rsid w:val="AFE79F11"/>
    <w:rsid w:val="AFEF152B"/>
    <w:rsid w:val="AFEF4E87"/>
    <w:rsid w:val="AFFF9FB4"/>
    <w:rsid w:val="B1B7A6ED"/>
    <w:rsid w:val="B1FB961F"/>
    <w:rsid w:val="B1FFBCD7"/>
    <w:rsid w:val="B2F3E97A"/>
    <w:rsid w:val="B32F4CE7"/>
    <w:rsid w:val="B3B6C22A"/>
    <w:rsid w:val="B3DE5C54"/>
    <w:rsid w:val="B4FFB424"/>
    <w:rsid w:val="B569BD1D"/>
    <w:rsid w:val="B5BF980A"/>
    <w:rsid w:val="B5DBCF70"/>
    <w:rsid w:val="B5EEF2BB"/>
    <w:rsid w:val="B5F5D55D"/>
    <w:rsid w:val="B5FB0D9E"/>
    <w:rsid w:val="B5FF663F"/>
    <w:rsid w:val="B62F3C99"/>
    <w:rsid w:val="B66E5E7A"/>
    <w:rsid w:val="B67AD4BC"/>
    <w:rsid w:val="B6D13CE5"/>
    <w:rsid w:val="B6ED5369"/>
    <w:rsid w:val="B6FE85A7"/>
    <w:rsid w:val="B6FF108C"/>
    <w:rsid w:val="B6FF6738"/>
    <w:rsid w:val="B72750AE"/>
    <w:rsid w:val="B75F510D"/>
    <w:rsid w:val="B770909A"/>
    <w:rsid w:val="B799C250"/>
    <w:rsid w:val="B7B5064B"/>
    <w:rsid w:val="B7BF16D2"/>
    <w:rsid w:val="B7CD1D09"/>
    <w:rsid w:val="B7CE58C7"/>
    <w:rsid w:val="B7D6C9A9"/>
    <w:rsid w:val="B7D7C09D"/>
    <w:rsid w:val="B7F6ACBC"/>
    <w:rsid w:val="B7FD8EEF"/>
    <w:rsid w:val="B8332F92"/>
    <w:rsid w:val="B89B4052"/>
    <w:rsid w:val="B94F7A3F"/>
    <w:rsid w:val="B9B68E37"/>
    <w:rsid w:val="B9DFB198"/>
    <w:rsid w:val="B9E7EC3E"/>
    <w:rsid w:val="B9E852A1"/>
    <w:rsid w:val="B9FE008E"/>
    <w:rsid w:val="B9FF8905"/>
    <w:rsid w:val="BB9B9E6A"/>
    <w:rsid w:val="BBB8FF03"/>
    <w:rsid w:val="BBBD1A1B"/>
    <w:rsid w:val="BBBFC4AB"/>
    <w:rsid w:val="BBCE1317"/>
    <w:rsid w:val="BBE1D65B"/>
    <w:rsid w:val="BBE58CD0"/>
    <w:rsid w:val="BBEFECD8"/>
    <w:rsid w:val="BBFDFA85"/>
    <w:rsid w:val="BBFF3AF3"/>
    <w:rsid w:val="BCEEE947"/>
    <w:rsid w:val="BCF7521F"/>
    <w:rsid w:val="BCF7DFE8"/>
    <w:rsid w:val="BD3B854B"/>
    <w:rsid w:val="BD3F9178"/>
    <w:rsid w:val="BD5FDA64"/>
    <w:rsid w:val="BD720992"/>
    <w:rsid w:val="BD7EC15E"/>
    <w:rsid w:val="BD9E06B9"/>
    <w:rsid w:val="BDAAC53F"/>
    <w:rsid w:val="BDD763E7"/>
    <w:rsid w:val="BDDB4C1F"/>
    <w:rsid w:val="BDDCEA76"/>
    <w:rsid w:val="BDEA11F5"/>
    <w:rsid w:val="BDF1AE81"/>
    <w:rsid w:val="BDFAEAAD"/>
    <w:rsid w:val="BDFE9829"/>
    <w:rsid w:val="BDFF1CBF"/>
    <w:rsid w:val="BDFF6BF0"/>
    <w:rsid w:val="BDFF7377"/>
    <w:rsid w:val="BE2E9EA6"/>
    <w:rsid w:val="BE32AD8C"/>
    <w:rsid w:val="BE3F0994"/>
    <w:rsid w:val="BE4EBECB"/>
    <w:rsid w:val="BE6DBC5D"/>
    <w:rsid w:val="BE7C07F6"/>
    <w:rsid w:val="BE7F8DAB"/>
    <w:rsid w:val="BE9FBB8B"/>
    <w:rsid w:val="BECF3FAB"/>
    <w:rsid w:val="BEDE3748"/>
    <w:rsid w:val="BEDFDE6F"/>
    <w:rsid w:val="BEEF709B"/>
    <w:rsid w:val="BEF8EF54"/>
    <w:rsid w:val="BF1B0B6A"/>
    <w:rsid w:val="BF3B91F7"/>
    <w:rsid w:val="BF3BE0F7"/>
    <w:rsid w:val="BF3F472C"/>
    <w:rsid w:val="BF4FA9E0"/>
    <w:rsid w:val="BF521841"/>
    <w:rsid w:val="BF57D749"/>
    <w:rsid w:val="BF5AE7DB"/>
    <w:rsid w:val="BF5FE9F9"/>
    <w:rsid w:val="BF675C00"/>
    <w:rsid w:val="BF6AA82D"/>
    <w:rsid w:val="BF6ECC8D"/>
    <w:rsid w:val="BF6F070E"/>
    <w:rsid w:val="BF6FC193"/>
    <w:rsid w:val="BF6FCC48"/>
    <w:rsid w:val="BF7B8E6B"/>
    <w:rsid w:val="BF7D4C18"/>
    <w:rsid w:val="BF7D58B3"/>
    <w:rsid w:val="BF7DCBA3"/>
    <w:rsid w:val="BF9FB3BC"/>
    <w:rsid w:val="BFAC56D4"/>
    <w:rsid w:val="BFAF2181"/>
    <w:rsid w:val="BFAF3286"/>
    <w:rsid w:val="BFAF811A"/>
    <w:rsid w:val="BFB7C12C"/>
    <w:rsid w:val="BFBD9254"/>
    <w:rsid w:val="BFBFD289"/>
    <w:rsid w:val="BFCB2292"/>
    <w:rsid w:val="BFCCD197"/>
    <w:rsid w:val="BFCFE2F0"/>
    <w:rsid w:val="BFDD61F4"/>
    <w:rsid w:val="BFDDCB61"/>
    <w:rsid w:val="BFDEBA17"/>
    <w:rsid w:val="BFDF0642"/>
    <w:rsid w:val="BFDF3BAB"/>
    <w:rsid w:val="BFDF714E"/>
    <w:rsid w:val="BFE71D65"/>
    <w:rsid w:val="BFEFBB3D"/>
    <w:rsid w:val="BFEFC846"/>
    <w:rsid w:val="BFF72B33"/>
    <w:rsid w:val="BFF7C5D9"/>
    <w:rsid w:val="BFF881E5"/>
    <w:rsid w:val="BFFB3EA6"/>
    <w:rsid w:val="BFFB754E"/>
    <w:rsid w:val="BFFBE264"/>
    <w:rsid w:val="BFFD3AD4"/>
    <w:rsid w:val="BFFD7D4C"/>
    <w:rsid w:val="BFFDE817"/>
    <w:rsid w:val="BFFF1A3A"/>
    <w:rsid w:val="BFFF227D"/>
    <w:rsid w:val="BFFF3693"/>
    <w:rsid w:val="BFFF5181"/>
    <w:rsid w:val="BFFF9DCC"/>
    <w:rsid w:val="BFFFAFB9"/>
    <w:rsid w:val="BFFFFF6B"/>
    <w:rsid w:val="C2D358A0"/>
    <w:rsid w:val="C2EBF900"/>
    <w:rsid w:val="C3957D19"/>
    <w:rsid w:val="C4DE9366"/>
    <w:rsid w:val="C5AFA1FF"/>
    <w:rsid w:val="C5E7C152"/>
    <w:rsid w:val="C7B7D283"/>
    <w:rsid w:val="C7BED602"/>
    <w:rsid w:val="C7BFF559"/>
    <w:rsid w:val="C7DBA4BA"/>
    <w:rsid w:val="C7E41799"/>
    <w:rsid w:val="C7EF9D48"/>
    <w:rsid w:val="C8CBD462"/>
    <w:rsid w:val="C9CFFFF9"/>
    <w:rsid w:val="CB829414"/>
    <w:rsid w:val="CB98BF6D"/>
    <w:rsid w:val="CBF3B357"/>
    <w:rsid w:val="CBFD5621"/>
    <w:rsid w:val="CCF53C6A"/>
    <w:rsid w:val="CCFF2F64"/>
    <w:rsid w:val="CD79EA1F"/>
    <w:rsid w:val="CD7EB2AD"/>
    <w:rsid w:val="CD7FF0DA"/>
    <w:rsid w:val="CDFB1CE0"/>
    <w:rsid w:val="CE230E4E"/>
    <w:rsid w:val="CE972B9C"/>
    <w:rsid w:val="CEBBF827"/>
    <w:rsid w:val="CEE76169"/>
    <w:rsid w:val="CEFB259C"/>
    <w:rsid w:val="CEFB9209"/>
    <w:rsid w:val="CF0CD13D"/>
    <w:rsid w:val="CF1C6FEE"/>
    <w:rsid w:val="CF3948BB"/>
    <w:rsid w:val="CF6BF76A"/>
    <w:rsid w:val="CF7EF005"/>
    <w:rsid w:val="CF8B446A"/>
    <w:rsid w:val="CFB76867"/>
    <w:rsid w:val="CFBC6E84"/>
    <w:rsid w:val="CFBF5146"/>
    <w:rsid w:val="CFBFF87D"/>
    <w:rsid w:val="CFDF21A8"/>
    <w:rsid w:val="CFEC0EEF"/>
    <w:rsid w:val="CFEC6488"/>
    <w:rsid w:val="CFFB1C95"/>
    <w:rsid w:val="CFFE3A06"/>
    <w:rsid w:val="CFFFE80A"/>
    <w:rsid w:val="D270339E"/>
    <w:rsid w:val="D2FE632F"/>
    <w:rsid w:val="D3D090C6"/>
    <w:rsid w:val="D3EF11C1"/>
    <w:rsid w:val="D3F1AFEF"/>
    <w:rsid w:val="D3F501F8"/>
    <w:rsid w:val="D3FBE056"/>
    <w:rsid w:val="D4BB3B0F"/>
    <w:rsid w:val="D4CFEA1C"/>
    <w:rsid w:val="D576F75C"/>
    <w:rsid w:val="D597468E"/>
    <w:rsid w:val="D5BFF9D7"/>
    <w:rsid w:val="D5E11B0B"/>
    <w:rsid w:val="D5E707DC"/>
    <w:rsid w:val="D5EF7490"/>
    <w:rsid w:val="D61B8B48"/>
    <w:rsid w:val="D64F3985"/>
    <w:rsid w:val="D65F5FDA"/>
    <w:rsid w:val="D6D42AD8"/>
    <w:rsid w:val="D6DD3F3F"/>
    <w:rsid w:val="D6F9C005"/>
    <w:rsid w:val="D6FFA76F"/>
    <w:rsid w:val="D75E8AB6"/>
    <w:rsid w:val="D767CAE3"/>
    <w:rsid w:val="D789825C"/>
    <w:rsid w:val="D7AB82C6"/>
    <w:rsid w:val="D7D2A5EA"/>
    <w:rsid w:val="D7EBAF5F"/>
    <w:rsid w:val="D7EDB4D4"/>
    <w:rsid w:val="D7FCB989"/>
    <w:rsid w:val="D7FDCCEC"/>
    <w:rsid w:val="D7FEE030"/>
    <w:rsid w:val="D7FF3E4F"/>
    <w:rsid w:val="D7FFCCBD"/>
    <w:rsid w:val="D7FFF534"/>
    <w:rsid w:val="D83FEAE5"/>
    <w:rsid w:val="D8C687B1"/>
    <w:rsid w:val="D92B262C"/>
    <w:rsid w:val="D9A7CBCA"/>
    <w:rsid w:val="D9BB28D2"/>
    <w:rsid w:val="D9EB8FF8"/>
    <w:rsid w:val="D9ED66A2"/>
    <w:rsid w:val="D9EF0907"/>
    <w:rsid w:val="D9F74E2A"/>
    <w:rsid w:val="D9FFCF95"/>
    <w:rsid w:val="DA1FAFFF"/>
    <w:rsid w:val="DAEA8883"/>
    <w:rsid w:val="DAED963A"/>
    <w:rsid w:val="DAFBD2B2"/>
    <w:rsid w:val="DB345181"/>
    <w:rsid w:val="DB57B878"/>
    <w:rsid w:val="DB6F7C81"/>
    <w:rsid w:val="DB7587B6"/>
    <w:rsid w:val="DB773B5F"/>
    <w:rsid w:val="DBC7304E"/>
    <w:rsid w:val="DBCFDB69"/>
    <w:rsid w:val="DBD65E24"/>
    <w:rsid w:val="DBDC0B2D"/>
    <w:rsid w:val="DBDEBC63"/>
    <w:rsid w:val="DBEB24ED"/>
    <w:rsid w:val="DBEDFF5C"/>
    <w:rsid w:val="DBF9EA29"/>
    <w:rsid w:val="DBFA16B4"/>
    <w:rsid w:val="DBFB8B79"/>
    <w:rsid w:val="DBFF1383"/>
    <w:rsid w:val="DBFF5B64"/>
    <w:rsid w:val="DBFFE36A"/>
    <w:rsid w:val="DC770003"/>
    <w:rsid w:val="DCD3111F"/>
    <w:rsid w:val="DCD322BE"/>
    <w:rsid w:val="DCF048D2"/>
    <w:rsid w:val="DCF5208D"/>
    <w:rsid w:val="DCFC2CAC"/>
    <w:rsid w:val="DD2F3D5E"/>
    <w:rsid w:val="DD4E6366"/>
    <w:rsid w:val="DD7F172E"/>
    <w:rsid w:val="DD9843FF"/>
    <w:rsid w:val="DD9E36B2"/>
    <w:rsid w:val="DDA998B3"/>
    <w:rsid w:val="DDCF58BA"/>
    <w:rsid w:val="DDDB5D79"/>
    <w:rsid w:val="DDDEC4C2"/>
    <w:rsid w:val="DDEDEC90"/>
    <w:rsid w:val="DDEE79D7"/>
    <w:rsid w:val="DE330624"/>
    <w:rsid w:val="DE37C303"/>
    <w:rsid w:val="DE3D6C5C"/>
    <w:rsid w:val="DE3F41A6"/>
    <w:rsid w:val="DE3FD525"/>
    <w:rsid w:val="DE762548"/>
    <w:rsid w:val="DE7F8835"/>
    <w:rsid w:val="DE7FBCBA"/>
    <w:rsid w:val="DE7FF297"/>
    <w:rsid w:val="DEA634BF"/>
    <w:rsid w:val="DEAC5570"/>
    <w:rsid w:val="DEB73CFD"/>
    <w:rsid w:val="DEBD0EAB"/>
    <w:rsid w:val="DEBE2B67"/>
    <w:rsid w:val="DEBF0D49"/>
    <w:rsid w:val="DEC1AE9A"/>
    <w:rsid w:val="DEC96A8B"/>
    <w:rsid w:val="DECEB6BC"/>
    <w:rsid w:val="DECF2858"/>
    <w:rsid w:val="DEDAE489"/>
    <w:rsid w:val="DEDC5355"/>
    <w:rsid w:val="DEDE32E8"/>
    <w:rsid w:val="DEE29FE8"/>
    <w:rsid w:val="DEEDCABE"/>
    <w:rsid w:val="DEF52183"/>
    <w:rsid w:val="DEF8DF9B"/>
    <w:rsid w:val="DEFBF98D"/>
    <w:rsid w:val="DEFD2F52"/>
    <w:rsid w:val="DEFF345E"/>
    <w:rsid w:val="DEFFBC66"/>
    <w:rsid w:val="DEFFEB93"/>
    <w:rsid w:val="DF0F711E"/>
    <w:rsid w:val="DF17A92F"/>
    <w:rsid w:val="DF2B3D9E"/>
    <w:rsid w:val="DF2B74C1"/>
    <w:rsid w:val="DF3D3D1F"/>
    <w:rsid w:val="DF3E3D43"/>
    <w:rsid w:val="DF3E4F37"/>
    <w:rsid w:val="DF3F3559"/>
    <w:rsid w:val="DF4C57B7"/>
    <w:rsid w:val="DF5B1782"/>
    <w:rsid w:val="DF5B3DC0"/>
    <w:rsid w:val="DF5D8A24"/>
    <w:rsid w:val="DF5FF129"/>
    <w:rsid w:val="DF65BEE6"/>
    <w:rsid w:val="DF6E495C"/>
    <w:rsid w:val="DF6FA8BC"/>
    <w:rsid w:val="DF7268BB"/>
    <w:rsid w:val="DF7A1678"/>
    <w:rsid w:val="DF7E5003"/>
    <w:rsid w:val="DF7FF3C6"/>
    <w:rsid w:val="DF8F6DCA"/>
    <w:rsid w:val="DF9AB8C0"/>
    <w:rsid w:val="DF9F05DA"/>
    <w:rsid w:val="DFA3169A"/>
    <w:rsid w:val="DFAA26FA"/>
    <w:rsid w:val="DFAB7066"/>
    <w:rsid w:val="DFAD9E7F"/>
    <w:rsid w:val="DFB2DCB3"/>
    <w:rsid w:val="DFB70C31"/>
    <w:rsid w:val="DFB71FC5"/>
    <w:rsid w:val="DFB9C0FB"/>
    <w:rsid w:val="DFBAFBE3"/>
    <w:rsid w:val="DFBB23AA"/>
    <w:rsid w:val="DFBF1D1E"/>
    <w:rsid w:val="DFBFC7B5"/>
    <w:rsid w:val="DFC6DC2A"/>
    <w:rsid w:val="DFCD3BBC"/>
    <w:rsid w:val="DFCDD96C"/>
    <w:rsid w:val="DFD54426"/>
    <w:rsid w:val="DFD75600"/>
    <w:rsid w:val="DFDBC59B"/>
    <w:rsid w:val="DFDDBCE1"/>
    <w:rsid w:val="DFDFC3A8"/>
    <w:rsid w:val="DFEB4ADC"/>
    <w:rsid w:val="DFED4442"/>
    <w:rsid w:val="DFEF2D60"/>
    <w:rsid w:val="DFEF3155"/>
    <w:rsid w:val="DFEF6E89"/>
    <w:rsid w:val="DFEFDE47"/>
    <w:rsid w:val="DFEFF56A"/>
    <w:rsid w:val="DFF6185D"/>
    <w:rsid w:val="DFF93956"/>
    <w:rsid w:val="DFFBCF99"/>
    <w:rsid w:val="DFFBF3E8"/>
    <w:rsid w:val="DFFCB434"/>
    <w:rsid w:val="DFFCCCAF"/>
    <w:rsid w:val="DFFDA4B6"/>
    <w:rsid w:val="DFFE4B5E"/>
    <w:rsid w:val="DFFE4BD2"/>
    <w:rsid w:val="DFFEFA66"/>
    <w:rsid w:val="DFFF011C"/>
    <w:rsid w:val="DFFF0E5F"/>
    <w:rsid w:val="DFFF13BC"/>
    <w:rsid w:val="DFFF14CD"/>
    <w:rsid w:val="DFFF1589"/>
    <w:rsid w:val="DFFF19BB"/>
    <w:rsid w:val="DFFF9186"/>
    <w:rsid w:val="DFFFA976"/>
    <w:rsid w:val="DFFFDE9A"/>
    <w:rsid w:val="E159BD23"/>
    <w:rsid w:val="E1FF87D5"/>
    <w:rsid w:val="E26812F2"/>
    <w:rsid w:val="E2D29369"/>
    <w:rsid w:val="E2F54B92"/>
    <w:rsid w:val="E3CCD9C3"/>
    <w:rsid w:val="E3FA64AC"/>
    <w:rsid w:val="E3FF025D"/>
    <w:rsid w:val="E3FFB6DC"/>
    <w:rsid w:val="E4CF930A"/>
    <w:rsid w:val="E4FB6DB4"/>
    <w:rsid w:val="E4FF728B"/>
    <w:rsid w:val="E52E580C"/>
    <w:rsid w:val="E5790D85"/>
    <w:rsid w:val="E57F8436"/>
    <w:rsid w:val="E5B7AF22"/>
    <w:rsid w:val="E5BE1C4B"/>
    <w:rsid w:val="E5D5F12D"/>
    <w:rsid w:val="E5D71A49"/>
    <w:rsid w:val="E5FF1744"/>
    <w:rsid w:val="E62C4049"/>
    <w:rsid w:val="E6388A2B"/>
    <w:rsid w:val="E6652F2C"/>
    <w:rsid w:val="E6FE88FC"/>
    <w:rsid w:val="E72BB783"/>
    <w:rsid w:val="E77FC583"/>
    <w:rsid w:val="E79EB100"/>
    <w:rsid w:val="E79FB77C"/>
    <w:rsid w:val="E7B4429B"/>
    <w:rsid w:val="E7BEE4B6"/>
    <w:rsid w:val="E7D3A3FB"/>
    <w:rsid w:val="E7DD9859"/>
    <w:rsid w:val="E7DF7B7A"/>
    <w:rsid w:val="E7EE53AE"/>
    <w:rsid w:val="E7EF4751"/>
    <w:rsid w:val="E7F3F92E"/>
    <w:rsid w:val="E7FF0DB3"/>
    <w:rsid w:val="E7FF4C4D"/>
    <w:rsid w:val="E7FF5583"/>
    <w:rsid w:val="E7FFB19D"/>
    <w:rsid w:val="E84BECA9"/>
    <w:rsid w:val="E97BAFD7"/>
    <w:rsid w:val="E9ADC522"/>
    <w:rsid w:val="E9CFC20A"/>
    <w:rsid w:val="E9EFA337"/>
    <w:rsid w:val="E9F59004"/>
    <w:rsid w:val="E9FF6DDF"/>
    <w:rsid w:val="E9FFCE39"/>
    <w:rsid w:val="EA7E5A3C"/>
    <w:rsid w:val="EA8FFA70"/>
    <w:rsid w:val="EA9F093F"/>
    <w:rsid w:val="EABE20D4"/>
    <w:rsid w:val="EAEB3FD1"/>
    <w:rsid w:val="EAF76312"/>
    <w:rsid w:val="EAFAFC25"/>
    <w:rsid w:val="EB677382"/>
    <w:rsid w:val="EB7716F2"/>
    <w:rsid w:val="EB7C7478"/>
    <w:rsid w:val="EB7D9BF3"/>
    <w:rsid w:val="EBAF9CDC"/>
    <w:rsid w:val="EBBD9BF3"/>
    <w:rsid w:val="EBCBE05A"/>
    <w:rsid w:val="EBCCC81A"/>
    <w:rsid w:val="EBD97E12"/>
    <w:rsid w:val="EBF58489"/>
    <w:rsid w:val="EBF99F72"/>
    <w:rsid w:val="EBFBC3CC"/>
    <w:rsid w:val="EBFE231B"/>
    <w:rsid w:val="EBFE9172"/>
    <w:rsid w:val="EBFED9BE"/>
    <w:rsid w:val="EBFEDE52"/>
    <w:rsid w:val="EBFF805C"/>
    <w:rsid w:val="EBFFDB86"/>
    <w:rsid w:val="EC36C87B"/>
    <w:rsid w:val="EC7D15EC"/>
    <w:rsid w:val="ECD5F3A0"/>
    <w:rsid w:val="ECF624C6"/>
    <w:rsid w:val="ECFAEACF"/>
    <w:rsid w:val="ECFD472E"/>
    <w:rsid w:val="ECFF9A32"/>
    <w:rsid w:val="ED393326"/>
    <w:rsid w:val="ED6F235A"/>
    <w:rsid w:val="ED7CB9E1"/>
    <w:rsid w:val="ED7D8C42"/>
    <w:rsid w:val="EDAFAC4C"/>
    <w:rsid w:val="EDBF2B26"/>
    <w:rsid w:val="EDBFD17E"/>
    <w:rsid w:val="EDCB7EDB"/>
    <w:rsid w:val="EDDECCE6"/>
    <w:rsid w:val="EDF390E6"/>
    <w:rsid w:val="EDF72DF5"/>
    <w:rsid w:val="EDF75F70"/>
    <w:rsid w:val="EDF82F93"/>
    <w:rsid w:val="EE5F740D"/>
    <w:rsid w:val="EE77F49D"/>
    <w:rsid w:val="EE7F4F32"/>
    <w:rsid w:val="EE895279"/>
    <w:rsid w:val="EEBF1EC7"/>
    <w:rsid w:val="EEBF4815"/>
    <w:rsid w:val="EEC678F7"/>
    <w:rsid w:val="EEC87C93"/>
    <w:rsid w:val="EED7EFF8"/>
    <w:rsid w:val="EEE6282F"/>
    <w:rsid w:val="EEF6DF70"/>
    <w:rsid w:val="EEFC5905"/>
    <w:rsid w:val="EEFE023A"/>
    <w:rsid w:val="EEFE0A26"/>
    <w:rsid w:val="EEFFD48D"/>
    <w:rsid w:val="EF1F2728"/>
    <w:rsid w:val="EF2B4C07"/>
    <w:rsid w:val="EF3DF4DC"/>
    <w:rsid w:val="EF3F3E4C"/>
    <w:rsid w:val="EF3FA461"/>
    <w:rsid w:val="EF5A65C9"/>
    <w:rsid w:val="EF5B6B1F"/>
    <w:rsid w:val="EF694C42"/>
    <w:rsid w:val="EF6BB409"/>
    <w:rsid w:val="EF76174E"/>
    <w:rsid w:val="EF76637D"/>
    <w:rsid w:val="EF769475"/>
    <w:rsid w:val="EF77081D"/>
    <w:rsid w:val="EF77BEF0"/>
    <w:rsid w:val="EF79DF32"/>
    <w:rsid w:val="EF7DD2BC"/>
    <w:rsid w:val="EF7DF2FF"/>
    <w:rsid w:val="EF9FE978"/>
    <w:rsid w:val="EFABC3EF"/>
    <w:rsid w:val="EFB96720"/>
    <w:rsid w:val="EFBBC153"/>
    <w:rsid w:val="EFBBCE33"/>
    <w:rsid w:val="EFBD8208"/>
    <w:rsid w:val="EFBDED7F"/>
    <w:rsid w:val="EFBFA658"/>
    <w:rsid w:val="EFC9595A"/>
    <w:rsid w:val="EFCAA6A5"/>
    <w:rsid w:val="EFD0F25E"/>
    <w:rsid w:val="EFD5547E"/>
    <w:rsid w:val="EFD7FBEE"/>
    <w:rsid w:val="EFDA606B"/>
    <w:rsid w:val="EFDE1F25"/>
    <w:rsid w:val="EFDE633F"/>
    <w:rsid w:val="EFDE6865"/>
    <w:rsid w:val="EFDF0C0F"/>
    <w:rsid w:val="EFDF0F19"/>
    <w:rsid w:val="EFDF3A1D"/>
    <w:rsid w:val="EFDF4BF4"/>
    <w:rsid w:val="EFE7479D"/>
    <w:rsid w:val="EFEA4961"/>
    <w:rsid w:val="EFEBBD08"/>
    <w:rsid w:val="EFED29E5"/>
    <w:rsid w:val="EFEE2815"/>
    <w:rsid w:val="EFEF68F3"/>
    <w:rsid w:val="EFEFAD34"/>
    <w:rsid w:val="EFF7FE00"/>
    <w:rsid w:val="EFF985F3"/>
    <w:rsid w:val="EFF9D58A"/>
    <w:rsid w:val="EFFAB151"/>
    <w:rsid w:val="EFFD9383"/>
    <w:rsid w:val="EFFE5930"/>
    <w:rsid w:val="EFFF10CF"/>
    <w:rsid w:val="EFFF1B34"/>
    <w:rsid w:val="EFFF21C9"/>
    <w:rsid w:val="EFFF2CAB"/>
    <w:rsid w:val="EFFFD383"/>
    <w:rsid w:val="EFFFE4A7"/>
    <w:rsid w:val="EFFFF571"/>
    <w:rsid w:val="F0DF2880"/>
    <w:rsid w:val="F0FB28F9"/>
    <w:rsid w:val="F17D2868"/>
    <w:rsid w:val="F17F0D5C"/>
    <w:rsid w:val="F19F3857"/>
    <w:rsid w:val="F1FBC596"/>
    <w:rsid w:val="F1FDEE0D"/>
    <w:rsid w:val="F1FF1349"/>
    <w:rsid w:val="F1FFDF4D"/>
    <w:rsid w:val="F26DF0E7"/>
    <w:rsid w:val="F2E3EC46"/>
    <w:rsid w:val="F2FE2C74"/>
    <w:rsid w:val="F2FEF787"/>
    <w:rsid w:val="F37F6376"/>
    <w:rsid w:val="F37FD23B"/>
    <w:rsid w:val="F37FE6C7"/>
    <w:rsid w:val="F38D895D"/>
    <w:rsid w:val="F3A56450"/>
    <w:rsid w:val="F3B76246"/>
    <w:rsid w:val="F3BEE882"/>
    <w:rsid w:val="F3BF2F5B"/>
    <w:rsid w:val="F3E87DFD"/>
    <w:rsid w:val="F3EB640A"/>
    <w:rsid w:val="F3ED43FE"/>
    <w:rsid w:val="F3EF3B9A"/>
    <w:rsid w:val="F3F90F06"/>
    <w:rsid w:val="F3FD8D18"/>
    <w:rsid w:val="F3FF0CBA"/>
    <w:rsid w:val="F3FF33E5"/>
    <w:rsid w:val="F499652E"/>
    <w:rsid w:val="F4AF0FE5"/>
    <w:rsid w:val="F4E73E20"/>
    <w:rsid w:val="F4FA08D9"/>
    <w:rsid w:val="F522DC1A"/>
    <w:rsid w:val="F53D58DF"/>
    <w:rsid w:val="F5562DD2"/>
    <w:rsid w:val="F57BA19E"/>
    <w:rsid w:val="F5C82774"/>
    <w:rsid w:val="F5F7FFA4"/>
    <w:rsid w:val="F5F9C879"/>
    <w:rsid w:val="F5FAE212"/>
    <w:rsid w:val="F5FF534B"/>
    <w:rsid w:val="F5FFF5FA"/>
    <w:rsid w:val="F65AD028"/>
    <w:rsid w:val="F677FD36"/>
    <w:rsid w:val="F67D0570"/>
    <w:rsid w:val="F697A13F"/>
    <w:rsid w:val="F6A74A8E"/>
    <w:rsid w:val="F6AEA838"/>
    <w:rsid w:val="F6B35273"/>
    <w:rsid w:val="F6B7BA3F"/>
    <w:rsid w:val="F6BA1176"/>
    <w:rsid w:val="F6BA26BB"/>
    <w:rsid w:val="F6DB51FE"/>
    <w:rsid w:val="F6DFC6AB"/>
    <w:rsid w:val="F6E5C265"/>
    <w:rsid w:val="F6EB39A3"/>
    <w:rsid w:val="F6EF001A"/>
    <w:rsid w:val="F6EF0A46"/>
    <w:rsid w:val="F6F114D8"/>
    <w:rsid w:val="F6F57F96"/>
    <w:rsid w:val="F6FB6420"/>
    <w:rsid w:val="F6FD518B"/>
    <w:rsid w:val="F6FF5DCA"/>
    <w:rsid w:val="F7353BCB"/>
    <w:rsid w:val="F73F525C"/>
    <w:rsid w:val="F74FCBE5"/>
    <w:rsid w:val="F750DF00"/>
    <w:rsid w:val="F7732984"/>
    <w:rsid w:val="F77412C9"/>
    <w:rsid w:val="F7792CC2"/>
    <w:rsid w:val="F77FED75"/>
    <w:rsid w:val="F79FABA4"/>
    <w:rsid w:val="F7AD20DB"/>
    <w:rsid w:val="F7B3E71B"/>
    <w:rsid w:val="F7B9A5F8"/>
    <w:rsid w:val="F7BCB18F"/>
    <w:rsid w:val="F7BD269B"/>
    <w:rsid w:val="F7BFD528"/>
    <w:rsid w:val="F7C7FE08"/>
    <w:rsid w:val="F7CC0E0F"/>
    <w:rsid w:val="F7CDFBFA"/>
    <w:rsid w:val="F7CED800"/>
    <w:rsid w:val="F7D3102B"/>
    <w:rsid w:val="F7D79CEC"/>
    <w:rsid w:val="F7DDCD55"/>
    <w:rsid w:val="F7E775BE"/>
    <w:rsid w:val="F7E7D35A"/>
    <w:rsid w:val="F7E7F4EB"/>
    <w:rsid w:val="F7ECFE3B"/>
    <w:rsid w:val="F7EE967F"/>
    <w:rsid w:val="F7F11D54"/>
    <w:rsid w:val="F7F182B0"/>
    <w:rsid w:val="F7F22AB2"/>
    <w:rsid w:val="F7F724D2"/>
    <w:rsid w:val="F7F77AC8"/>
    <w:rsid w:val="F7F7A61B"/>
    <w:rsid w:val="F7FB3BEA"/>
    <w:rsid w:val="F7FB50AC"/>
    <w:rsid w:val="F7FD4DAA"/>
    <w:rsid w:val="F7FDBC9D"/>
    <w:rsid w:val="F7FDE492"/>
    <w:rsid w:val="F7FE017A"/>
    <w:rsid w:val="F7FE3EF9"/>
    <w:rsid w:val="F7FE9739"/>
    <w:rsid w:val="F7FEF70D"/>
    <w:rsid w:val="F7FF0117"/>
    <w:rsid w:val="F7FF10C4"/>
    <w:rsid w:val="F7FF35EB"/>
    <w:rsid w:val="F7FF8FF1"/>
    <w:rsid w:val="F81D92A5"/>
    <w:rsid w:val="F8C786A9"/>
    <w:rsid w:val="F8DB15BC"/>
    <w:rsid w:val="F8DFCF74"/>
    <w:rsid w:val="F8FB9899"/>
    <w:rsid w:val="F8FD3737"/>
    <w:rsid w:val="F96BF9FE"/>
    <w:rsid w:val="F9714E88"/>
    <w:rsid w:val="F97DAA69"/>
    <w:rsid w:val="F9B35916"/>
    <w:rsid w:val="F9B71846"/>
    <w:rsid w:val="F9BB5DC0"/>
    <w:rsid w:val="F9BFB471"/>
    <w:rsid w:val="F9CBB71A"/>
    <w:rsid w:val="F9DD8FCB"/>
    <w:rsid w:val="F9DF1C09"/>
    <w:rsid w:val="F9ED6BEB"/>
    <w:rsid w:val="F9EF4D5A"/>
    <w:rsid w:val="F9F73859"/>
    <w:rsid w:val="F9F75F31"/>
    <w:rsid w:val="F9F7701E"/>
    <w:rsid w:val="F9FD3064"/>
    <w:rsid w:val="F9FDFBA6"/>
    <w:rsid w:val="F9FE048C"/>
    <w:rsid w:val="F9FF22F3"/>
    <w:rsid w:val="F9FF56F3"/>
    <w:rsid w:val="F9FF7B77"/>
    <w:rsid w:val="F9FF850A"/>
    <w:rsid w:val="FA2A5FFA"/>
    <w:rsid w:val="FA576B0E"/>
    <w:rsid w:val="FA63B008"/>
    <w:rsid w:val="FA78C405"/>
    <w:rsid w:val="FA7A06FB"/>
    <w:rsid w:val="FAA7B3DD"/>
    <w:rsid w:val="FABF66B3"/>
    <w:rsid w:val="FADFDCFB"/>
    <w:rsid w:val="FAE57549"/>
    <w:rsid w:val="FAEF2ACD"/>
    <w:rsid w:val="FAF30E5B"/>
    <w:rsid w:val="FAF5C885"/>
    <w:rsid w:val="FAF95E3D"/>
    <w:rsid w:val="FAFB61FB"/>
    <w:rsid w:val="FAFFE10F"/>
    <w:rsid w:val="FB06D2B5"/>
    <w:rsid w:val="FB1C0DF7"/>
    <w:rsid w:val="FB1EF3E8"/>
    <w:rsid w:val="FB2FFF0A"/>
    <w:rsid w:val="FB3449FB"/>
    <w:rsid w:val="FB35AECD"/>
    <w:rsid w:val="FB3BD7B7"/>
    <w:rsid w:val="FB3F2A8D"/>
    <w:rsid w:val="FB3FA08A"/>
    <w:rsid w:val="FB47217C"/>
    <w:rsid w:val="FB4FC5D7"/>
    <w:rsid w:val="FB57E9E4"/>
    <w:rsid w:val="FB5E6F23"/>
    <w:rsid w:val="FB6D8C8E"/>
    <w:rsid w:val="FB6EB85F"/>
    <w:rsid w:val="FB798F5A"/>
    <w:rsid w:val="FB7E0EC6"/>
    <w:rsid w:val="FB7E5D5D"/>
    <w:rsid w:val="FB7F2F82"/>
    <w:rsid w:val="FB85706D"/>
    <w:rsid w:val="FB9C8339"/>
    <w:rsid w:val="FB9D3070"/>
    <w:rsid w:val="FBA3349D"/>
    <w:rsid w:val="FBB66892"/>
    <w:rsid w:val="FBB74F1E"/>
    <w:rsid w:val="FBBF7A25"/>
    <w:rsid w:val="FBBFB3E9"/>
    <w:rsid w:val="FBBFF72A"/>
    <w:rsid w:val="FBCB0959"/>
    <w:rsid w:val="FBCBFF94"/>
    <w:rsid w:val="FBDC3D60"/>
    <w:rsid w:val="FBDEC689"/>
    <w:rsid w:val="FBDFD119"/>
    <w:rsid w:val="FBE6AAC7"/>
    <w:rsid w:val="FBE71193"/>
    <w:rsid w:val="FBE79260"/>
    <w:rsid w:val="FBEB9A3B"/>
    <w:rsid w:val="FBEDAAF5"/>
    <w:rsid w:val="FBEF5BE0"/>
    <w:rsid w:val="FBEF62EC"/>
    <w:rsid w:val="FBEFC215"/>
    <w:rsid w:val="FBF5D4FE"/>
    <w:rsid w:val="FBF745E7"/>
    <w:rsid w:val="FBF74C4E"/>
    <w:rsid w:val="FBF7ADF9"/>
    <w:rsid w:val="FBFA3F5E"/>
    <w:rsid w:val="FBFB05BE"/>
    <w:rsid w:val="FBFB074E"/>
    <w:rsid w:val="FBFB538E"/>
    <w:rsid w:val="FBFC6B87"/>
    <w:rsid w:val="FBFD1C9E"/>
    <w:rsid w:val="FBFD721B"/>
    <w:rsid w:val="FBFD9FD1"/>
    <w:rsid w:val="FBFDBC21"/>
    <w:rsid w:val="FBFEA739"/>
    <w:rsid w:val="FBFEBEA7"/>
    <w:rsid w:val="FBFF5992"/>
    <w:rsid w:val="FBFF5AE1"/>
    <w:rsid w:val="FBFFEB5A"/>
    <w:rsid w:val="FC3BD78F"/>
    <w:rsid w:val="FC6DF09B"/>
    <w:rsid w:val="FC7464B1"/>
    <w:rsid w:val="FC7EDC95"/>
    <w:rsid w:val="FC9A1EE1"/>
    <w:rsid w:val="FC9F412A"/>
    <w:rsid w:val="FCAC8C69"/>
    <w:rsid w:val="FCCF1307"/>
    <w:rsid w:val="FCDFB095"/>
    <w:rsid w:val="FCE6A416"/>
    <w:rsid w:val="FCE7DE47"/>
    <w:rsid w:val="FCE95CB9"/>
    <w:rsid w:val="FCEDB32C"/>
    <w:rsid w:val="FCFB4583"/>
    <w:rsid w:val="FCFC5708"/>
    <w:rsid w:val="FCFE8065"/>
    <w:rsid w:val="FCFF5C58"/>
    <w:rsid w:val="FCFFE056"/>
    <w:rsid w:val="FD37DD5D"/>
    <w:rsid w:val="FD387155"/>
    <w:rsid w:val="FD3B533C"/>
    <w:rsid w:val="FD3DF657"/>
    <w:rsid w:val="FD5D9767"/>
    <w:rsid w:val="FD6D4A5F"/>
    <w:rsid w:val="FD75BD1F"/>
    <w:rsid w:val="FD7A8DF1"/>
    <w:rsid w:val="FD7BF34E"/>
    <w:rsid w:val="FD7CEC65"/>
    <w:rsid w:val="FD7F0450"/>
    <w:rsid w:val="FD7F5F78"/>
    <w:rsid w:val="FD7FA5B7"/>
    <w:rsid w:val="FD95CB9E"/>
    <w:rsid w:val="FDB325C0"/>
    <w:rsid w:val="FDB76D66"/>
    <w:rsid w:val="FDBB56AC"/>
    <w:rsid w:val="FDD63929"/>
    <w:rsid w:val="FDDFF1A5"/>
    <w:rsid w:val="FDEB5F0B"/>
    <w:rsid w:val="FDEF6F1A"/>
    <w:rsid w:val="FDEF718A"/>
    <w:rsid w:val="FDEFEA09"/>
    <w:rsid w:val="FDF341D3"/>
    <w:rsid w:val="FDF3DC62"/>
    <w:rsid w:val="FDF3FF93"/>
    <w:rsid w:val="FDF5B6CF"/>
    <w:rsid w:val="FDF5C3F1"/>
    <w:rsid w:val="FDF6108F"/>
    <w:rsid w:val="FDF6CE22"/>
    <w:rsid w:val="FDF6F7CD"/>
    <w:rsid w:val="FDF6FE5A"/>
    <w:rsid w:val="FDF709D3"/>
    <w:rsid w:val="FDF73BF8"/>
    <w:rsid w:val="FDF7487C"/>
    <w:rsid w:val="FDF880DB"/>
    <w:rsid w:val="FDFD544A"/>
    <w:rsid w:val="FDFF17E0"/>
    <w:rsid w:val="FDFF1D98"/>
    <w:rsid w:val="FE36559A"/>
    <w:rsid w:val="FE365B8C"/>
    <w:rsid w:val="FE3DD200"/>
    <w:rsid w:val="FE3EFD2F"/>
    <w:rsid w:val="FE47E92B"/>
    <w:rsid w:val="FE4CE963"/>
    <w:rsid w:val="FE574955"/>
    <w:rsid w:val="FE5F85C8"/>
    <w:rsid w:val="FE6A23D2"/>
    <w:rsid w:val="FE6E85E2"/>
    <w:rsid w:val="FE73954D"/>
    <w:rsid w:val="FE7B7CB0"/>
    <w:rsid w:val="FE7F6BEE"/>
    <w:rsid w:val="FE7F7D99"/>
    <w:rsid w:val="FE8F945C"/>
    <w:rsid w:val="FE972778"/>
    <w:rsid w:val="FE9C796E"/>
    <w:rsid w:val="FE9F70D8"/>
    <w:rsid w:val="FEA5C95C"/>
    <w:rsid w:val="FEA63A68"/>
    <w:rsid w:val="FEAD140C"/>
    <w:rsid w:val="FEAE2743"/>
    <w:rsid w:val="FEAF9301"/>
    <w:rsid w:val="FEB28D9D"/>
    <w:rsid w:val="FEB5AB93"/>
    <w:rsid w:val="FEBA8B98"/>
    <w:rsid w:val="FEBC4FB8"/>
    <w:rsid w:val="FEBDE06A"/>
    <w:rsid w:val="FEBDFB15"/>
    <w:rsid w:val="FEBF01E3"/>
    <w:rsid w:val="FEBF112A"/>
    <w:rsid w:val="FEBFA22B"/>
    <w:rsid w:val="FEC7E839"/>
    <w:rsid w:val="FECCFB9F"/>
    <w:rsid w:val="FED7A4DD"/>
    <w:rsid w:val="FEDA6906"/>
    <w:rsid w:val="FEDAC411"/>
    <w:rsid w:val="FEDB7DBF"/>
    <w:rsid w:val="FEDDBEFC"/>
    <w:rsid w:val="FEDDCDD9"/>
    <w:rsid w:val="FEDF0C41"/>
    <w:rsid w:val="FEDF1632"/>
    <w:rsid w:val="FEDF69F7"/>
    <w:rsid w:val="FEDFF331"/>
    <w:rsid w:val="FEEBA000"/>
    <w:rsid w:val="FEEF19BE"/>
    <w:rsid w:val="FEEF5D52"/>
    <w:rsid w:val="FEEF6A37"/>
    <w:rsid w:val="FEF7E5F7"/>
    <w:rsid w:val="FEF98853"/>
    <w:rsid w:val="FEFB9453"/>
    <w:rsid w:val="FEFBCD00"/>
    <w:rsid w:val="FEFE67A4"/>
    <w:rsid w:val="FEFF0810"/>
    <w:rsid w:val="FEFF2730"/>
    <w:rsid w:val="FEFF51FE"/>
    <w:rsid w:val="FEFFA8B6"/>
    <w:rsid w:val="FEFFAF7C"/>
    <w:rsid w:val="FEFFF643"/>
    <w:rsid w:val="FF0F0F17"/>
    <w:rsid w:val="FF0FFF73"/>
    <w:rsid w:val="FF297A0F"/>
    <w:rsid w:val="FF33F48E"/>
    <w:rsid w:val="FF36421C"/>
    <w:rsid w:val="FF387F6C"/>
    <w:rsid w:val="FF56B149"/>
    <w:rsid w:val="FF599283"/>
    <w:rsid w:val="FF59E9C6"/>
    <w:rsid w:val="FF5B4630"/>
    <w:rsid w:val="FF5C25E5"/>
    <w:rsid w:val="FF5D2549"/>
    <w:rsid w:val="FF5E80B0"/>
    <w:rsid w:val="FF6259B2"/>
    <w:rsid w:val="FF6B7825"/>
    <w:rsid w:val="FF6F5702"/>
    <w:rsid w:val="FF6FE7B9"/>
    <w:rsid w:val="FF715D6A"/>
    <w:rsid w:val="FF7611AA"/>
    <w:rsid w:val="FF7758C9"/>
    <w:rsid w:val="FF79D7BB"/>
    <w:rsid w:val="FF7A3986"/>
    <w:rsid w:val="FF7B3A5D"/>
    <w:rsid w:val="FF7BF164"/>
    <w:rsid w:val="FF7CADDA"/>
    <w:rsid w:val="FF7CB43A"/>
    <w:rsid w:val="FF7D91CF"/>
    <w:rsid w:val="FF7DA70D"/>
    <w:rsid w:val="FF7DF51B"/>
    <w:rsid w:val="FF7F4C2E"/>
    <w:rsid w:val="FF7FD77A"/>
    <w:rsid w:val="FF7FF0C9"/>
    <w:rsid w:val="FF8E927C"/>
    <w:rsid w:val="FF8FECC6"/>
    <w:rsid w:val="FF8FF17C"/>
    <w:rsid w:val="FF9E2248"/>
    <w:rsid w:val="FF9F323A"/>
    <w:rsid w:val="FF9F66AD"/>
    <w:rsid w:val="FF9F9419"/>
    <w:rsid w:val="FFA28910"/>
    <w:rsid w:val="FFA78827"/>
    <w:rsid w:val="FFAE02B7"/>
    <w:rsid w:val="FFAF3DF6"/>
    <w:rsid w:val="FFB304F4"/>
    <w:rsid w:val="FFB31A20"/>
    <w:rsid w:val="FFB516B3"/>
    <w:rsid w:val="FFB7D5E2"/>
    <w:rsid w:val="FFB7F443"/>
    <w:rsid w:val="FFBAF5BE"/>
    <w:rsid w:val="FFBBDD88"/>
    <w:rsid w:val="FFBE3D34"/>
    <w:rsid w:val="FFBEA7C2"/>
    <w:rsid w:val="FFBEFC16"/>
    <w:rsid w:val="FFBEFF83"/>
    <w:rsid w:val="FFBF1051"/>
    <w:rsid w:val="FFBF2B16"/>
    <w:rsid w:val="FFBF3FAB"/>
    <w:rsid w:val="FFBF5CB7"/>
    <w:rsid w:val="FFBF5E79"/>
    <w:rsid w:val="FFBFA212"/>
    <w:rsid w:val="FFBFBE68"/>
    <w:rsid w:val="FFBFC0FD"/>
    <w:rsid w:val="FFBFC25E"/>
    <w:rsid w:val="FFBFD063"/>
    <w:rsid w:val="FFBFE80A"/>
    <w:rsid w:val="FFC44312"/>
    <w:rsid w:val="FFC7165E"/>
    <w:rsid w:val="FFCCB102"/>
    <w:rsid w:val="FFD7C266"/>
    <w:rsid w:val="FFD7CAEE"/>
    <w:rsid w:val="FFDBABD3"/>
    <w:rsid w:val="FFDBB4B9"/>
    <w:rsid w:val="FFDD915B"/>
    <w:rsid w:val="FFDDC841"/>
    <w:rsid w:val="FFDDD521"/>
    <w:rsid w:val="FFDDDFC3"/>
    <w:rsid w:val="FFDE1125"/>
    <w:rsid w:val="FFDF0701"/>
    <w:rsid w:val="FFDF0FF3"/>
    <w:rsid w:val="FFDF269C"/>
    <w:rsid w:val="FFDF7796"/>
    <w:rsid w:val="FFDF973D"/>
    <w:rsid w:val="FFDFD41D"/>
    <w:rsid w:val="FFE1C97A"/>
    <w:rsid w:val="FFE36575"/>
    <w:rsid w:val="FFE98DC6"/>
    <w:rsid w:val="FFEB174C"/>
    <w:rsid w:val="FFEBF730"/>
    <w:rsid w:val="FFECE311"/>
    <w:rsid w:val="FFED9249"/>
    <w:rsid w:val="FFEE21B2"/>
    <w:rsid w:val="FFEF0E06"/>
    <w:rsid w:val="FFEF5E51"/>
    <w:rsid w:val="FFF15515"/>
    <w:rsid w:val="FFF2B739"/>
    <w:rsid w:val="FFF367BF"/>
    <w:rsid w:val="FFF4B2F3"/>
    <w:rsid w:val="FFF5D6D1"/>
    <w:rsid w:val="FFF5F791"/>
    <w:rsid w:val="FFF629D3"/>
    <w:rsid w:val="FFF6C698"/>
    <w:rsid w:val="FFF72A86"/>
    <w:rsid w:val="FFF7A629"/>
    <w:rsid w:val="FFF7B11D"/>
    <w:rsid w:val="FFF82841"/>
    <w:rsid w:val="FFF996E5"/>
    <w:rsid w:val="FFFCE767"/>
    <w:rsid w:val="FFFCEB67"/>
    <w:rsid w:val="FFFD02A8"/>
    <w:rsid w:val="FFFD4371"/>
    <w:rsid w:val="FFFD68C2"/>
    <w:rsid w:val="FFFDA2AD"/>
    <w:rsid w:val="FFFDAC52"/>
    <w:rsid w:val="FFFDC0C1"/>
    <w:rsid w:val="FFFDCF39"/>
    <w:rsid w:val="FFFDF078"/>
    <w:rsid w:val="FFFE32CA"/>
    <w:rsid w:val="FFFE3DB4"/>
    <w:rsid w:val="FFFEA161"/>
    <w:rsid w:val="FFFF044C"/>
    <w:rsid w:val="FFFF0F06"/>
    <w:rsid w:val="FFFF17AD"/>
    <w:rsid w:val="FFFF3B81"/>
    <w:rsid w:val="FFFF5A3D"/>
    <w:rsid w:val="FFFF720B"/>
    <w:rsid w:val="FFFF7A16"/>
    <w:rsid w:val="FFFF7C2C"/>
    <w:rsid w:val="FFFF8EFD"/>
    <w:rsid w:val="FFFFB8DE"/>
    <w:rsid w:val="FFFFD1E4"/>
    <w:rsid w:val="FFFFD2D8"/>
    <w:rsid w:val="FFFFE23C"/>
    <w:rsid w:val="FFFFE7A0"/>
    <w:rsid w:val="FFFFF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黑体" w:hAnsi="黑体"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outlineLvl w:val="1"/>
    </w:pPr>
    <w:rPr>
      <w:rFonts w:eastAsia="楷体"/>
      <w:b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ind w:firstLine="560"/>
      <w:outlineLvl w:val="2"/>
    </w:pPr>
    <w:rPr>
      <w:b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10">
    <w:name w:val="标题0"/>
    <w:basedOn w:val="1"/>
    <w:qFormat/>
    <w:uiPriority w:val="0"/>
    <w:pPr>
      <w:ind w:firstLine="0" w:firstLineChars="0"/>
      <w:jc w:val="center"/>
    </w:pPr>
    <w:rPr>
      <w:rFonts w:eastAsia="方正小标宋简体"/>
      <w:sz w:val="40"/>
    </w:rPr>
  </w:style>
  <w:style w:type="character" w:customStyle="1" w:styleId="11">
    <w:name w:val="font11"/>
    <w:basedOn w:val="9"/>
    <w:qFormat/>
    <w:uiPriority w:val="0"/>
    <w:rPr>
      <w:rFonts w:hint="eastAsia" w:ascii="仿宋_GB2312" w:eastAsia="仿宋_GB2312" w:cs="仿宋_GB2312"/>
      <w:color w:val="000000"/>
      <w:sz w:val="44"/>
      <w:szCs w:val="44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仿宋_GB2312" w:eastAsia="仿宋_GB2312" w:cs="仿宋_GB2312"/>
      <w:color w:val="000000"/>
      <w:sz w:val="44"/>
      <w:szCs w:val="44"/>
      <w:u w:val="none"/>
    </w:rPr>
  </w:style>
  <w:style w:type="paragraph" w:customStyle="1" w:styleId="13">
    <w:name w:val="修订1"/>
    <w:hidden/>
    <w:semiHidden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523</Words>
  <Characters>2987</Characters>
  <Lines>24</Lines>
  <Paragraphs>7</Paragraphs>
  <TotalTime>6</TotalTime>
  <ScaleCrop>false</ScaleCrop>
  <LinksUpToDate>false</LinksUpToDate>
  <CharactersWithSpaces>3503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2024-01-30T20:33:00Z</dcterms:created>
  <dc:creator>陈伟</dc:creator>
  <cp:lastModifiedBy>shikl</cp:lastModifiedBy>
  <cp:lastPrinted>2025-04-07T09:14:41Z</cp:lastPrinted>
  <dcterms:modified xsi:type="dcterms:W3CDTF">2025-04-07T09:17:40Z</dcterms:modified>
  <dc:title>附件3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3C3376D4C3EAAF8E7940EB676F05FD4F</vt:lpwstr>
  </property>
</Properties>
</file>