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40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2</w:t>
      </w:r>
    </w:p>
    <w:p w14:paraId="0E1FD96C">
      <w:pPr>
        <w:spacing w:after="0"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365FFA51">
      <w:pPr>
        <w:spacing w:after="0"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295CC709">
      <w:pPr>
        <w:spacing w:after="0"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典型案例申报书</w:t>
      </w:r>
    </w:p>
    <w:p w14:paraId="2327C9B3">
      <w:pPr>
        <w:spacing w:after="0"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（</w:t>
      </w:r>
      <w:r>
        <w:rPr>
          <w:rFonts w:hint="eastAsia" w:ascii="Times New Roman" w:hAnsi="Times New Roman" w:eastAsia="方正小标宋简体" w:cs="Times New Roman"/>
          <w:b w:val="0"/>
          <w:bCs w:val="0"/>
          <w:snapToGrid/>
          <w:color w:val="auto"/>
          <w:spacing w:val="0"/>
          <w:kern w:val="2"/>
          <w:sz w:val="44"/>
          <w:szCs w:val="44"/>
          <w:highlight w:val="none"/>
          <w:lang w:val="en-US" w:eastAsia="zh-CN" w:bidi="ar-SA"/>
        </w:rPr>
        <w:t>无废园区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/</w:t>
      </w:r>
      <w:r>
        <w:rPr>
          <w:rFonts w:hint="eastAsia" w:ascii="Times New Roman" w:hAnsi="Times New Roman" w:eastAsia="方正小标宋简体" w:cs="Times New Roman"/>
          <w:b w:val="0"/>
          <w:bCs w:val="0"/>
          <w:snapToGrid/>
          <w:color w:val="auto"/>
          <w:spacing w:val="0"/>
          <w:kern w:val="2"/>
          <w:sz w:val="44"/>
          <w:szCs w:val="44"/>
          <w:highlight w:val="none"/>
          <w:lang w:val="en-US" w:eastAsia="zh-CN" w:bidi="ar-SA"/>
        </w:rPr>
        <w:t>无废企业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）</w:t>
      </w:r>
    </w:p>
    <w:p w14:paraId="28F0D1A7">
      <w:pPr>
        <w:spacing w:after="0"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0CC7E73F">
      <w:pPr>
        <w:spacing w:after="0"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116FB3FB">
      <w:pPr>
        <w:pStyle w:val="8"/>
      </w:pPr>
    </w:p>
    <w:p w14:paraId="1789192A">
      <w:pPr>
        <w:spacing w:after="0" w:line="360" w:lineRule="auto"/>
        <w:ind w:firstLine="1840" w:firstLineChars="57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名称：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（加盖单位公章）</w:t>
      </w:r>
    </w:p>
    <w:p w14:paraId="02D40105">
      <w:pPr>
        <w:spacing w:after="0" w:line="360" w:lineRule="auto"/>
        <w:ind w:firstLine="1840" w:firstLineChars="57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址：</w:t>
      </w:r>
    </w:p>
    <w:p w14:paraId="5765A729">
      <w:pPr>
        <w:spacing w:after="0" w:line="360" w:lineRule="auto"/>
        <w:ind w:firstLine="1840" w:firstLineChars="57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人：</w:t>
      </w:r>
    </w:p>
    <w:p w14:paraId="04014AF2">
      <w:pPr>
        <w:spacing w:after="0" w:line="360" w:lineRule="auto"/>
        <w:ind w:firstLine="1840" w:firstLineChars="57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话：</w:t>
      </w:r>
    </w:p>
    <w:p w14:paraId="110A024C">
      <w:pPr>
        <w:spacing w:after="0" w:line="360" w:lineRule="auto"/>
        <w:ind w:firstLine="1840" w:firstLineChars="57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箱：</w:t>
      </w:r>
    </w:p>
    <w:p w14:paraId="38D083B0">
      <w:pPr>
        <w:spacing w:after="0" w:line="360" w:lineRule="auto"/>
        <w:rPr>
          <w:rFonts w:ascii="Times New Roman" w:hAnsi="Times New Roman" w:eastAsia="仿宋" w:cs="Times New Roman"/>
          <w:sz w:val="32"/>
          <w:szCs w:val="32"/>
        </w:rPr>
      </w:pPr>
    </w:p>
    <w:p w14:paraId="3F9AD0DF">
      <w:pPr>
        <w:spacing w:after="0" w:line="360" w:lineRule="auto"/>
        <w:rPr>
          <w:rFonts w:ascii="Times New Roman" w:hAnsi="Times New Roman" w:eastAsia="仿宋" w:cs="Times New Roman"/>
          <w:sz w:val="32"/>
          <w:szCs w:val="32"/>
        </w:rPr>
      </w:pPr>
    </w:p>
    <w:p w14:paraId="33449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0" w:firstLineChars="0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申报日期: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 w14:paraId="39EF79A6">
      <w:pPr>
        <w:spacing w:after="0" w:line="360" w:lineRule="auto"/>
        <w:rPr>
          <w:rFonts w:ascii="Times New Roman" w:hAnsi="Times New Roman" w:eastAsia="仿宋" w:cs="Times New Roman"/>
          <w:b/>
          <w:sz w:val="32"/>
          <w:szCs w:val="32"/>
        </w:rPr>
      </w:pPr>
    </w:p>
    <w:p w14:paraId="1A21784B">
      <w:pPr>
        <w:spacing w:line="300" w:lineRule="auto"/>
        <w:jc w:val="center"/>
        <w:rPr>
          <w:rFonts w:ascii="黑体" w:hAnsi="黑体" w:eastAsia="黑体"/>
          <w:b/>
          <w:kern w:val="36"/>
          <w:sz w:val="44"/>
          <w:szCs w:val="44"/>
        </w:rPr>
      </w:pPr>
    </w:p>
    <w:p w14:paraId="5FBE28AA">
      <w:pPr>
        <w:rPr>
          <w:rFonts w:hint="eastAsia" w:ascii="黑体" w:hAnsi="黑体" w:eastAsia="黑体"/>
          <w:b/>
          <w:kern w:val="36"/>
          <w:sz w:val="44"/>
          <w:szCs w:val="44"/>
        </w:rPr>
      </w:pPr>
      <w:r>
        <w:rPr>
          <w:rFonts w:hint="eastAsia" w:ascii="黑体" w:hAnsi="黑体" w:eastAsia="黑体"/>
          <w:b/>
          <w:kern w:val="36"/>
          <w:sz w:val="44"/>
          <w:szCs w:val="44"/>
        </w:rPr>
        <w:br w:type="page"/>
      </w:r>
    </w:p>
    <w:p w14:paraId="186E5F2C">
      <w:pPr>
        <w:spacing w:line="300" w:lineRule="auto"/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36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36"/>
          <w:sz w:val="44"/>
          <w:szCs w:val="44"/>
          <w:lang w:eastAsia="zh-CN"/>
        </w:rPr>
        <w:t>声明</w:t>
      </w:r>
    </w:p>
    <w:p w14:paraId="194BF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6EF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我单位申报的所有材料，均真实、完整，如有不实，愿承担相应的责任。</w:t>
      </w:r>
    </w:p>
    <w:p w14:paraId="6559A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在不涉及商业机密的情况下，自愿与其他企业分享经验。</w:t>
      </w:r>
    </w:p>
    <w:p w14:paraId="1327A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 w14:paraId="2B07D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 w14:paraId="4B24B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 w14:paraId="5CAD7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 w14:paraId="39DF8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3840" w:firstLineChars="1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单位名称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：</w:t>
      </w:r>
    </w:p>
    <w:p w14:paraId="19E27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3840" w:firstLineChars="1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公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章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）</w:t>
      </w:r>
    </w:p>
    <w:p w14:paraId="5CE75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sectPr>
          <w:footerReference r:id="rId3" w:type="default"/>
          <w:pgSz w:w="11905" w:h="16838"/>
          <w:pgMar w:top="1440" w:right="1803" w:bottom="1440" w:left="1803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7" w:charSpace="0"/>
        </w:sect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年   月   日</w:t>
      </w:r>
    </w:p>
    <w:p w14:paraId="5E81F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kern w:val="3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36"/>
          <w:sz w:val="44"/>
          <w:szCs w:val="44"/>
          <w:lang w:val="en-US" w:eastAsia="zh-CN"/>
        </w:rPr>
        <w:t>申报材料</w:t>
      </w:r>
    </w:p>
    <w:p w14:paraId="01ABE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申报材料应系统说明申报单位开展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“无废园区”“无废企业”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设的有关情况。包括参照《“无废园区”“无废企业”建设指南（试行）》，制定本单位的“无废园区”或“无废企业”建设方案情况，以及建设方案实施情况等。申报单位的“无废园区”或“无废企业”建设方案应充分考虑本单位产业特点、产废特征等相关要素，体现本单位特色。</w:t>
      </w:r>
    </w:p>
    <w:p w14:paraId="6C471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申报单位应对推动“无废化”转型的主要做法进行凝练总结，可以聚焦建设方案中源头减量、资源化利用、协同利用等某一具体方面，也可涉及多个方面。相关举措可以涉及管理模式、技术改造、产业培育、协同利用等。模式名称应具有概括性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案例描述应有量化数据支撑，突出重点和特色，体现前后对比，明确创新点，并归纳总结案例对全国其他类似园区/企业的借鉴意义。申报材料应重点突出，字数不超过8000字。参考提纲如下：</w:t>
      </w:r>
    </w:p>
    <w:p w14:paraId="6F1FA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4076B3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</w:p>
    <w:p w14:paraId="37FFECE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楷体_GB2312" w:cs="楷体_GB2312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Cs/>
          <w:color w:val="000000"/>
          <w:sz w:val="32"/>
          <w:szCs w:val="32"/>
          <w:highlight w:val="none"/>
          <w:lang w:val="en-US" w:eastAsia="zh-CN"/>
        </w:rPr>
        <w:t>题目：</w:t>
      </w:r>
      <w:r>
        <w:rPr>
          <w:rFonts w:hint="eastAsia" w:ascii="Times New Roman" w:hAnsi="Times New Roman" w:eastAsia="楷体_GB2312" w:cs="楷体_GB2312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（标题：XXX园区/企业XXXXXX模式，标题应有概括性，体现模式特色和创新点。）</w:t>
      </w:r>
    </w:p>
    <w:p w14:paraId="6AA92D9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楷体_GB2312"/>
        </w:rPr>
      </w:pPr>
      <w:r>
        <w:rPr>
          <w:rFonts w:hint="eastAsia" w:ascii="Times New Roman" w:hAnsi="Times New Roman" w:eastAsia="楷体_GB2312" w:cs="楷体_GB2312"/>
          <w:b w:val="0"/>
          <w:bCs/>
          <w:color w:val="000000"/>
          <w:sz w:val="32"/>
          <w:szCs w:val="32"/>
          <w:highlight w:val="none"/>
          <w:lang w:val="en-US" w:eastAsia="zh-CN"/>
        </w:rPr>
        <w:t>正文：</w:t>
      </w:r>
      <w:r>
        <w:rPr>
          <w:rFonts w:hint="eastAsia" w:eastAsia="楷体_GB2312" w:cs="楷体_GB2312"/>
          <w:b w:val="0"/>
          <w:bCs/>
          <w:color w:val="000000"/>
          <w:sz w:val="32"/>
          <w:szCs w:val="32"/>
          <w:highlight w:val="none"/>
          <w:lang w:val="en-US" w:eastAsia="zh-CN"/>
        </w:rPr>
        <w:t>一是梳理总结</w:t>
      </w:r>
      <w:r>
        <w:rPr>
          <w:rFonts w:hint="eastAsia" w:ascii="Times New Roman" w:hAnsi="Times New Roman" w:eastAsia="楷体_GB2312" w:cs="楷体_GB2312"/>
          <w:bCs/>
          <w:color w:val="000000"/>
          <w:sz w:val="32"/>
          <w:szCs w:val="32"/>
          <w:highlight w:val="none"/>
          <w:lang w:val="en-US" w:eastAsia="zh-CN"/>
        </w:rPr>
        <w:t>“无废园区”</w:t>
      </w:r>
      <w:r>
        <w:rPr>
          <w:rFonts w:hint="eastAsia" w:eastAsia="楷体_GB2312" w:cs="楷体_GB2312"/>
          <w:bCs/>
          <w:color w:val="000000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Times New Roman" w:hAnsi="Times New Roman" w:eastAsia="楷体_GB2312" w:cs="楷体_GB2312"/>
          <w:bCs/>
          <w:color w:val="000000"/>
          <w:sz w:val="32"/>
          <w:szCs w:val="32"/>
          <w:highlight w:val="none"/>
          <w:lang w:val="en-US" w:eastAsia="zh-CN"/>
        </w:rPr>
        <w:t>“无废企业”建设方案</w:t>
      </w:r>
      <w:r>
        <w:rPr>
          <w:rFonts w:hint="eastAsia" w:eastAsia="楷体_GB2312" w:cs="楷体_GB2312"/>
          <w:bCs/>
          <w:color w:val="000000"/>
          <w:sz w:val="32"/>
          <w:szCs w:val="32"/>
          <w:highlight w:val="none"/>
          <w:lang w:val="en-US" w:eastAsia="zh-CN"/>
        </w:rPr>
        <w:t>制定情况，重点说明本园区/企业如何结合产业特点和产废特征，提出特色鲜明、重点突出的</w:t>
      </w:r>
      <w:r>
        <w:rPr>
          <w:rFonts w:hint="eastAsia" w:ascii="Times New Roman" w:hAnsi="Times New Roman" w:eastAsia="楷体_GB2312" w:cs="楷体_GB2312"/>
          <w:bCs/>
          <w:color w:val="000000"/>
          <w:sz w:val="32"/>
          <w:szCs w:val="32"/>
          <w:highlight w:val="none"/>
          <w:lang w:val="en-US" w:eastAsia="zh-CN"/>
        </w:rPr>
        <w:t>“无废园区”</w:t>
      </w:r>
      <w:r>
        <w:rPr>
          <w:rFonts w:hint="eastAsia" w:eastAsia="楷体_GB2312" w:cs="楷体_GB2312"/>
          <w:bCs/>
          <w:color w:val="000000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Times New Roman" w:hAnsi="Times New Roman" w:eastAsia="楷体_GB2312" w:cs="楷体_GB2312"/>
          <w:bCs/>
          <w:color w:val="000000"/>
          <w:sz w:val="32"/>
          <w:szCs w:val="32"/>
          <w:highlight w:val="none"/>
          <w:lang w:val="en-US" w:eastAsia="zh-CN"/>
        </w:rPr>
        <w:t>“无废企业”</w:t>
      </w:r>
      <w:r>
        <w:rPr>
          <w:rFonts w:hint="eastAsia" w:eastAsia="楷体_GB2312" w:cs="楷体_GB2312"/>
          <w:bCs/>
          <w:color w:val="000000"/>
          <w:sz w:val="32"/>
          <w:szCs w:val="32"/>
          <w:highlight w:val="none"/>
          <w:lang w:val="en-US" w:eastAsia="zh-CN"/>
        </w:rPr>
        <w:t>建设具体举措。二是对建设方案实施情况进行凝练总结，归纳凝练园区/企业推动“无废化”转型的</w:t>
      </w:r>
      <w:r>
        <w:rPr>
          <w:rFonts w:hint="eastAsia" w:ascii="Times New Roman" w:hAnsi="Times New Roman" w:eastAsia="楷体_GB2312" w:cs="楷体_GB2312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主要做法、取得的成效、创新点，以及推广应用的条件</w:t>
      </w:r>
      <w:r>
        <w:rPr>
          <w:rFonts w:hint="eastAsia" w:eastAsia="楷体_GB2312" w:cs="楷体_GB2312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等</w:t>
      </w:r>
      <w:r>
        <w:rPr>
          <w:rFonts w:hint="eastAsia" w:ascii="Times New Roman" w:hAnsi="Times New Roman" w:eastAsia="楷体_GB2312" w:cs="楷体_GB2312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。可量化部分应提供202</w:t>
      </w:r>
      <w:r>
        <w:rPr>
          <w:rFonts w:hint="eastAsia" w:eastAsia="楷体_GB2312" w:cs="楷体_GB2312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2—</w:t>
      </w:r>
      <w:r>
        <w:rPr>
          <w:rFonts w:hint="eastAsia" w:ascii="Times New Roman" w:hAnsi="Times New Roman" w:eastAsia="楷体_GB2312" w:cs="楷体_GB2312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eastAsia="楷体_GB2312" w:cs="楷体_GB2312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eastAsia" w:ascii="Times New Roman" w:hAnsi="Times New Roman" w:eastAsia="楷体_GB2312" w:cs="楷体_GB2312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年数据。一并提供相关证明</w:t>
      </w:r>
      <w:r>
        <w:rPr>
          <w:rFonts w:hint="eastAsia" w:ascii="Times New Roman" w:hAnsi="Times New Roman" w:eastAsia="楷体_GB2312" w:cs="楷体_GB2312"/>
          <w:kern w:val="2"/>
          <w:sz w:val="32"/>
          <w:szCs w:val="32"/>
          <w:highlight w:val="none"/>
          <w:lang w:val="en-US" w:eastAsia="zh-CN" w:bidi="ar-SA"/>
        </w:rPr>
        <w:t>材料和图片。</w:t>
      </w:r>
    </w:p>
    <w:p w14:paraId="4B826D72">
      <w:pPr>
        <w:spacing w:line="594" w:lineRule="exact"/>
        <w:ind w:firstLine="640" w:firstLineChars="200"/>
        <w:jc w:val="left"/>
        <w:rPr>
          <w:rFonts w:hint="eastAsia" w:ascii="Times New Roman" w:hAnsi="Times New Roman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/>
          <w:sz w:val="32"/>
          <w:szCs w:val="32"/>
          <w:highlight w:val="none"/>
          <w:lang w:val="en-US" w:eastAsia="zh-CN"/>
        </w:rPr>
        <w:t>附表：提供园区或企业生产经营、产品、工业固体废物产生及利用情况。见附表1，附表2。</w:t>
      </w:r>
    </w:p>
    <w:p w14:paraId="02D4675E">
      <w:pPr>
        <w:spacing w:line="594" w:lineRule="exact"/>
        <w:ind w:firstLine="640" w:firstLineChars="200"/>
        <w:jc w:val="left"/>
        <w:rPr>
          <w:rFonts w:hint="default" w:ascii="Times New Roman" w:hAnsi="Times New Roman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/>
          <w:sz w:val="32"/>
          <w:szCs w:val="32"/>
          <w:highlight w:val="none"/>
          <w:lang w:val="en-US" w:eastAsia="zh-CN"/>
        </w:rPr>
        <w:t>随附材料：包括但不限于申报单位“无废园区”/“无废企业”建设方案、“无废园区”/“无废企业”建设管理机构设置情况、建设方案落实情况等。</w:t>
      </w:r>
    </w:p>
    <w:p w14:paraId="40936953">
      <w:pPr>
        <w:spacing w:line="240" w:lineRule="auto"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</w:p>
    <w:p w14:paraId="50692948">
      <w:pPr>
        <w:spacing w:line="240" w:lineRule="auto"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</w:p>
    <w:p w14:paraId="3CDD4BF3">
      <w:pPr>
        <w:spacing w:line="240" w:lineRule="auto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表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 w14:paraId="47BED94A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default" w:ascii="Times New Roman" w:hAnsi="Times New Roman" w:eastAsia="方正小标宋_GBK" w:cs="Times New Roman"/>
          <w:b/>
          <w:bCs w:val="0"/>
          <w:kern w:val="2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kern w:val="2"/>
          <w:sz w:val="36"/>
          <w:szCs w:val="36"/>
          <w:lang w:val="en" w:eastAsia="zh-CN" w:bidi="ar"/>
        </w:rPr>
        <w:t>XXX</w:t>
      </w:r>
      <w:r>
        <w:rPr>
          <w:rFonts w:hint="default" w:ascii="方正小标宋_GBK" w:hAnsi="方正小标宋_GBK" w:eastAsia="方正小标宋_GBK" w:cs="方正小标宋_GBK"/>
          <w:bCs/>
          <w:kern w:val="2"/>
          <w:sz w:val="36"/>
          <w:szCs w:val="36"/>
          <w:lang w:val="en-US" w:eastAsia="zh-CN" w:bidi="ar"/>
        </w:rPr>
        <w:t>园区基本</w:t>
      </w:r>
      <w:r>
        <w:rPr>
          <w:rFonts w:hint="eastAsia" w:ascii="方正小标宋_GBK" w:hAnsi="方正小标宋_GBK" w:eastAsia="方正小标宋_GBK" w:cs="方正小标宋_GBK"/>
          <w:bCs/>
          <w:kern w:val="2"/>
          <w:sz w:val="36"/>
          <w:szCs w:val="36"/>
          <w:lang w:val="en-US" w:eastAsia="zh-CN" w:bidi="ar"/>
        </w:rPr>
        <w:t>情况</w:t>
      </w:r>
      <w:r>
        <w:rPr>
          <w:rFonts w:hint="default" w:ascii="方正小标宋_GBK" w:hAnsi="方正小标宋_GBK" w:eastAsia="方正小标宋_GBK" w:cs="方正小标宋_GBK"/>
          <w:bCs/>
          <w:kern w:val="2"/>
          <w:sz w:val="36"/>
          <w:szCs w:val="36"/>
          <w:lang w:val="en-US" w:eastAsia="zh-CN" w:bidi="ar"/>
        </w:rPr>
        <w:t>表</w:t>
      </w:r>
    </w:p>
    <w:p w14:paraId="48E3A2EE">
      <w:pPr>
        <w:spacing w:line="360" w:lineRule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  <w:r>
        <w:rPr>
          <w:rFonts w:ascii="Times New Roman" w:hAnsi="Times New Roman" w:eastAsia="仿宋_GB2312" w:cs="Times New Roman"/>
          <w:sz w:val="24"/>
        </w:rPr>
        <w:t xml:space="preserve">填表人： </w:t>
      </w:r>
      <w:r>
        <w:rPr>
          <w:rFonts w:hint="eastAsia" w:ascii="Times New Roman" w:hAnsi="Times New Roman" w:eastAsia="仿宋_GB2312" w:cs="Times New Roman"/>
          <w:sz w:val="24"/>
        </w:rPr>
        <w:t xml:space="preserve"> </w:t>
      </w:r>
      <w:r>
        <w:rPr>
          <w:rFonts w:ascii="Times New Roman" w:hAnsi="Times New Roman" w:eastAsia="仿宋_GB2312" w:cs="Times New Roman"/>
          <w:sz w:val="24"/>
        </w:rPr>
        <w:t xml:space="preserve"> </w:t>
      </w:r>
      <w:r>
        <w:rPr>
          <w:rFonts w:hint="eastAsia" w:ascii="Times New Roman" w:hAnsi="Times New Roman" w:eastAsia="仿宋_GB2312" w:cs="Times New Roman"/>
          <w:sz w:val="24"/>
        </w:rPr>
        <w:t xml:space="preserve"> </w:t>
      </w:r>
      <w:r>
        <w:rPr>
          <w:rFonts w:ascii="Times New Roman" w:hAnsi="Times New Roman" w:eastAsia="仿宋_GB2312" w:cs="Times New Roman"/>
          <w:sz w:val="24"/>
        </w:rPr>
        <w:t xml:space="preserve">    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职务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24"/>
        </w:rPr>
        <w:t xml:space="preserve"> 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               </w:t>
      </w:r>
      <w:r>
        <w:rPr>
          <w:rFonts w:ascii="Times New Roman" w:hAnsi="Times New Roman" w:eastAsia="仿宋_GB2312" w:cs="Times New Roman"/>
          <w:sz w:val="24"/>
        </w:rPr>
        <w:t>联系电话：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        </w:t>
      </w:r>
    </w:p>
    <w:tbl>
      <w:tblPr>
        <w:tblStyle w:val="6"/>
        <w:tblW w:w="0" w:type="auto"/>
        <w:tblInd w:w="-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828"/>
        <w:gridCol w:w="1035"/>
        <w:gridCol w:w="237"/>
        <w:gridCol w:w="879"/>
        <w:gridCol w:w="658"/>
        <w:gridCol w:w="1016"/>
        <w:gridCol w:w="758"/>
        <w:gridCol w:w="1074"/>
        <w:gridCol w:w="701"/>
      </w:tblGrid>
      <w:tr w14:paraId="1EAD3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71" w:type="dxa"/>
            <w:gridSpan w:val="10"/>
            <w:noWrap w:val="0"/>
            <w:vAlign w:val="center"/>
          </w:tcPr>
          <w:p w14:paraId="65931B8F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基本资料</w:t>
            </w:r>
          </w:p>
        </w:tc>
      </w:tr>
      <w:tr w14:paraId="00ECE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noWrap w:val="0"/>
            <w:vAlign w:val="center"/>
          </w:tcPr>
          <w:p w14:paraId="76F5EF7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园区</w:t>
            </w:r>
            <w:r>
              <w:rPr>
                <w:rFonts w:ascii="Times New Roman" w:hAnsi="Times New Roman" w:eastAsia="仿宋_GB2312" w:cs="Times New Roman"/>
                <w:sz w:val="24"/>
              </w:rPr>
              <w:t>名称</w:t>
            </w:r>
          </w:p>
        </w:tc>
        <w:tc>
          <w:tcPr>
            <w:tcW w:w="7186" w:type="dxa"/>
            <w:gridSpan w:val="9"/>
            <w:noWrap w:val="0"/>
            <w:vAlign w:val="center"/>
          </w:tcPr>
          <w:p w14:paraId="53768B74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6D8B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noWrap w:val="0"/>
            <w:vAlign w:val="center"/>
          </w:tcPr>
          <w:p w14:paraId="5B2802D8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主导产业</w:t>
            </w:r>
            <w:r>
              <w:rPr>
                <w:rFonts w:hint="eastAsia" w:ascii="Times New Roman" w:hAnsi="Times New Roman" w:eastAsia="仿宋_GB2312" w:cs="Times New Roman"/>
                <w:sz w:val="24"/>
                <w:vertAlign w:val="superscript"/>
                <w:lang w:val="en-US" w:eastAsia="zh-CN"/>
              </w:rPr>
              <w:t>*</w:t>
            </w:r>
          </w:p>
        </w:tc>
        <w:tc>
          <w:tcPr>
            <w:tcW w:w="7186" w:type="dxa"/>
            <w:gridSpan w:val="9"/>
            <w:noWrap w:val="0"/>
            <w:vAlign w:val="center"/>
          </w:tcPr>
          <w:p w14:paraId="479ABBC6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F862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noWrap w:val="0"/>
            <w:vAlign w:val="center"/>
          </w:tcPr>
          <w:p w14:paraId="4B0FEAC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详细地址</w:t>
            </w:r>
          </w:p>
        </w:tc>
        <w:tc>
          <w:tcPr>
            <w:tcW w:w="7186" w:type="dxa"/>
            <w:gridSpan w:val="9"/>
            <w:noWrap w:val="0"/>
            <w:vAlign w:val="center"/>
          </w:tcPr>
          <w:p w14:paraId="518D1528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9311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noWrap w:val="0"/>
            <w:vAlign w:val="center"/>
          </w:tcPr>
          <w:p w14:paraId="3DC9943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网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</w:rPr>
              <w:t>址</w:t>
            </w:r>
          </w:p>
        </w:tc>
        <w:tc>
          <w:tcPr>
            <w:tcW w:w="7186" w:type="dxa"/>
            <w:gridSpan w:val="9"/>
            <w:noWrap w:val="0"/>
            <w:vAlign w:val="center"/>
          </w:tcPr>
          <w:p w14:paraId="5F0FE507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1069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noWrap w:val="0"/>
            <w:vAlign w:val="center"/>
          </w:tcPr>
          <w:p w14:paraId="60AF5AA1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园区负责人</w:t>
            </w:r>
          </w:p>
        </w:tc>
        <w:tc>
          <w:tcPr>
            <w:tcW w:w="2100" w:type="dxa"/>
            <w:gridSpan w:val="3"/>
            <w:noWrap w:val="0"/>
            <w:vAlign w:val="center"/>
          </w:tcPr>
          <w:p w14:paraId="718883F1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553" w:type="dxa"/>
            <w:gridSpan w:val="3"/>
            <w:noWrap w:val="0"/>
            <w:vAlign w:val="center"/>
          </w:tcPr>
          <w:p w14:paraId="5EDAB1B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手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</w:rPr>
              <w:t>机</w:t>
            </w:r>
          </w:p>
        </w:tc>
        <w:tc>
          <w:tcPr>
            <w:tcW w:w="2533" w:type="dxa"/>
            <w:gridSpan w:val="3"/>
            <w:noWrap w:val="0"/>
            <w:vAlign w:val="center"/>
          </w:tcPr>
          <w:p w14:paraId="1CA55F3A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88F5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noWrap w:val="0"/>
            <w:vAlign w:val="center"/>
          </w:tcPr>
          <w:p w14:paraId="36E8884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传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</w:rPr>
              <w:t>真</w:t>
            </w:r>
          </w:p>
        </w:tc>
        <w:tc>
          <w:tcPr>
            <w:tcW w:w="2100" w:type="dxa"/>
            <w:gridSpan w:val="3"/>
            <w:noWrap w:val="0"/>
            <w:vAlign w:val="center"/>
          </w:tcPr>
          <w:p w14:paraId="2A7C258C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553" w:type="dxa"/>
            <w:gridSpan w:val="3"/>
            <w:noWrap w:val="0"/>
            <w:vAlign w:val="center"/>
          </w:tcPr>
          <w:p w14:paraId="0BBF125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邮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</w:rPr>
              <w:t>箱</w:t>
            </w:r>
          </w:p>
        </w:tc>
        <w:tc>
          <w:tcPr>
            <w:tcW w:w="2533" w:type="dxa"/>
            <w:gridSpan w:val="3"/>
            <w:noWrap w:val="0"/>
            <w:vAlign w:val="center"/>
          </w:tcPr>
          <w:p w14:paraId="3A38AB3C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F82A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noWrap w:val="0"/>
            <w:vAlign w:val="center"/>
          </w:tcPr>
          <w:p w14:paraId="4368D48C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企业数量</w:t>
            </w:r>
          </w:p>
        </w:tc>
        <w:tc>
          <w:tcPr>
            <w:tcW w:w="2100" w:type="dxa"/>
            <w:gridSpan w:val="3"/>
            <w:noWrap w:val="0"/>
            <w:vAlign w:val="center"/>
          </w:tcPr>
          <w:p w14:paraId="145274D6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553" w:type="dxa"/>
            <w:gridSpan w:val="3"/>
            <w:noWrap w:val="0"/>
            <w:vAlign w:val="center"/>
          </w:tcPr>
          <w:p w14:paraId="22E0358F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规上企业数量</w:t>
            </w:r>
          </w:p>
        </w:tc>
        <w:tc>
          <w:tcPr>
            <w:tcW w:w="2533" w:type="dxa"/>
            <w:gridSpan w:val="3"/>
            <w:noWrap w:val="0"/>
            <w:vAlign w:val="center"/>
          </w:tcPr>
          <w:p w14:paraId="4CCCD5DE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D5FF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71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65B7F59B"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生产经营总体情况</w:t>
            </w:r>
          </w:p>
        </w:tc>
      </w:tr>
      <w:tr w14:paraId="3EC7F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1AC2A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ED8C7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2022年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F4540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2023年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C32E0">
            <w:pPr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2024年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16DF4">
            <w:pPr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2025年</w:t>
            </w:r>
          </w:p>
        </w:tc>
      </w:tr>
      <w:tr w14:paraId="15C6D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3E11B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园区总产值（万元）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C615D">
            <w:pPr>
              <w:ind w:firstLine="1920" w:firstLineChars="80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106DA">
            <w:pPr>
              <w:ind w:firstLine="1920" w:firstLineChars="80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D3767">
            <w:pPr>
              <w:ind w:firstLine="1920" w:firstLineChars="80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3130B">
            <w:pPr>
              <w:ind w:firstLine="1920" w:firstLineChars="80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71A7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2BD8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其中，产业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vertAlign w:val="superscript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（万元）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59B58"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请将“产业X”修改为产业实际名称，下同。）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532DD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58DFA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6F0C3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2665E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8F01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产业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C6F1E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967C8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16EE8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49BD0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7ED0A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97FF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产业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09473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EA4C5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68EDC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405C3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1AD29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B3777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产业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7D8E3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44FBB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5EC28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7FE08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22465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CC431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产业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96FCC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52933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45E13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17639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033F6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B631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……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2EBFF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08C61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78F46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3852A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-4561205</wp:posOffset>
                      </wp:positionH>
                      <wp:positionV relativeFrom="paragraph">
                        <wp:posOffset>528955</wp:posOffset>
                      </wp:positionV>
                      <wp:extent cx="5582285" cy="413385"/>
                      <wp:effectExtent l="4445" t="4445" r="13970" b="20320"/>
                      <wp:wrapNone/>
                      <wp:docPr id="3" name="文本框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2285" cy="413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E888D53">
                                  <w:pPr>
                                    <w:spacing w:line="240" w:lineRule="exact"/>
                                    <w:jc w:val="left"/>
                                  </w:pPr>
                                  <w:r>
                                    <w:rPr>
                                      <w:rFonts w:hint="eastAsia" w:ascii="Times New Roman" w:hAnsi="Times New Roman" w:eastAsia="仿宋_GB2312" w:cs="Times New Roman"/>
                                      <w:b w:val="0"/>
                                      <w:bCs w:val="0"/>
                                      <w:sz w:val="24"/>
                                      <w:lang w:val="en-US" w:eastAsia="zh-CN"/>
                                    </w:rPr>
                                    <w:t>注：</w:t>
                                  </w:r>
                                  <w:r>
                                    <w:rPr>
                                      <w:rFonts w:hint="eastAsia" w:ascii="Times New Roman" w:hAnsi="Times New Roman" w:eastAsia="仿宋_GB2312" w:cs="Times New Roman"/>
                                      <w:b w:val="0"/>
                                      <w:bCs w:val="0"/>
                                      <w:sz w:val="24"/>
                                      <w:lang w:eastAsia="zh-CN"/>
                                    </w:rPr>
                                    <w:t>产业分类参考《国民经济行业分类》中类，例：</w:t>
                                  </w:r>
                                  <w:r>
                                    <w:rPr>
                                      <w:rFonts w:hint="eastAsia" w:ascii="Times New Roman" w:hAnsi="Times New Roman" w:eastAsia="仿宋_GB2312" w:cs="Times New Roman"/>
                                      <w:b w:val="0"/>
                                      <w:bCs w:val="0"/>
                                      <w:sz w:val="24"/>
                                      <w:lang w:val="en-US" w:eastAsia="zh-CN"/>
                                    </w:rPr>
                                    <w:t>342金属加工机械制造。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8" o:spid="_x0000_s1026" o:spt="202" type="#_x0000_t202" style="position:absolute;left:0pt;margin-left:-359.15pt;margin-top:41.65pt;height:32.55pt;width:439.55pt;z-index:251661312;mso-width-relative:page;mso-height-relative:page;" fillcolor="#FFFFFF" filled="t" stroked="t" coordsize="21600,21600" o:gfxdata="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j&#10;m3Cc2gAAAAsBAAAPAAAAAAAAAAEAIAAAACIAAABkcnMvZG93bnJldi54bWxQSwECFAAUAAAACACH&#10;TuJAItTL/CICAABiBAAADgAAAAAAAAABACAAAAApAQAAZHJzL2Uyb0RvYy54bWxQSwUGAAAAAAYA&#10;BgBZAQAAvQUAAAAA&#10;">
                      <v:fill on="t" opacity="0f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 w14:paraId="2E888D53">
                            <w:pPr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  <w:t>注：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b w:val="0"/>
                                <w:bCs w:val="0"/>
                                <w:sz w:val="24"/>
                                <w:lang w:eastAsia="zh-CN"/>
                              </w:rPr>
                              <w:t>产业分类参考《国民经济行业分类》中类，例：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  <w:t>342金属加工机械制造。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02831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8771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 w14:paraId="40FE4B8E">
            <w:pPr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工业固废产生与利用总体情况</w:t>
            </w:r>
          </w:p>
          <w:p w14:paraId="1992D62A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（填写园区企业产生和园区企业利用的，不含外运。可根据实际情况调整行数）</w:t>
            </w:r>
          </w:p>
        </w:tc>
      </w:tr>
      <w:tr w14:paraId="35062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5" w:type="dxa"/>
            <w:noWrap w:val="0"/>
            <w:vAlign w:val="center"/>
          </w:tcPr>
          <w:p w14:paraId="71242AED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</w:p>
        </w:tc>
        <w:tc>
          <w:tcPr>
            <w:tcW w:w="1863" w:type="dxa"/>
            <w:gridSpan w:val="2"/>
            <w:noWrap w:val="0"/>
            <w:vAlign w:val="center"/>
          </w:tcPr>
          <w:p w14:paraId="4D141E86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2022年</w:t>
            </w:r>
          </w:p>
        </w:tc>
        <w:tc>
          <w:tcPr>
            <w:tcW w:w="1774" w:type="dxa"/>
            <w:gridSpan w:val="3"/>
            <w:noWrap w:val="0"/>
            <w:vAlign w:val="center"/>
          </w:tcPr>
          <w:p w14:paraId="0A0960E9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2023年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 w14:paraId="0974C35E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2024年</w:t>
            </w:r>
          </w:p>
        </w:tc>
        <w:tc>
          <w:tcPr>
            <w:tcW w:w="1775" w:type="dxa"/>
            <w:gridSpan w:val="2"/>
            <w:noWrap w:val="0"/>
            <w:vAlign w:val="center"/>
          </w:tcPr>
          <w:p w14:paraId="08C404DB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2025年</w:t>
            </w:r>
          </w:p>
        </w:tc>
      </w:tr>
      <w:tr w14:paraId="502D4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85" w:type="dxa"/>
            <w:noWrap w:val="0"/>
            <w:vAlign w:val="center"/>
          </w:tcPr>
          <w:p w14:paraId="2739C57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园区工业固废产生强度</w:t>
            </w:r>
            <w:r>
              <w:rPr>
                <w:rFonts w:hint="eastAsia" w:ascii="Times New Roman" w:hAnsi="Times New Roman" w:eastAsia="仿宋_GB2312" w:cs="Times New Roman"/>
                <w:sz w:val="24"/>
                <w:vertAlign w:val="superscript"/>
                <w:lang w:val="en-US" w:eastAsia="zh-CN"/>
              </w:rPr>
              <w:t>*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 w14:paraId="2F0AEFDB"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 w14:paraId="0E135562"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3CDF0F31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 w14:paraId="3E73DC37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75E52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585" w:type="dxa"/>
            <w:noWrap w:val="0"/>
            <w:vAlign w:val="center"/>
          </w:tcPr>
          <w:p w14:paraId="2395CCF5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园区内工业固废产生量（万吨）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 w14:paraId="3D81A42B"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 w14:paraId="21A1CF1A"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1F717A5D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 w14:paraId="793B7CD5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11A75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noWrap w:val="0"/>
            <w:vAlign w:val="center"/>
          </w:tcPr>
          <w:p w14:paraId="217C3D9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其中，固废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 w14:paraId="693A3AB8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（请将“固废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”修改为实际的固废名称，下同）</w:t>
            </w:r>
          </w:p>
        </w:tc>
        <w:tc>
          <w:tcPr>
            <w:tcW w:w="1774" w:type="dxa"/>
            <w:gridSpan w:val="3"/>
            <w:noWrap w:val="0"/>
            <w:vAlign w:val="center"/>
          </w:tcPr>
          <w:p w14:paraId="73EB95F5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35C7BB7E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 w14:paraId="1D49EB80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774B7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noWrap w:val="0"/>
            <w:vAlign w:val="center"/>
          </w:tcPr>
          <w:p w14:paraId="5B308D1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固废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 w14:paraId="5AD43455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 w14:paraId="36FF561F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0E735435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 w14:paraId="17BD633F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75135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noWrap w:val="0"/>
            <w:vAlign w:val="center"/>
          </w:tcPr>
          <w:p w14:paraId="55AF7FF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固废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 w14:paraId="60A5481B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 w14:paraId="5FA38126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51988591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 w14:paraId="31C035CB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37C4B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noWrap w:val="0"/>
            <w:vAlign w:val="center"/>
          </w:tcPr>
          <w:p w14:paraId="1D56BA55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……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 w14:paraId="431686D1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 w14:paraId="61ABEECA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7E8D46E0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 w14:paraId="46AEE472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43814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585" w:type="dxa"/>
            <w:noWrap w:val="0"/>
            <w:vAlign w:val="center"/>
          </w:tcPr>
          <w:p w14:paraId="16518608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园区内工业固废利用量（万吨）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 w14:paraId="76F78E33">
            <w:pPr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 w14:paraId="6F958E65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5A828DAD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 w14:paraId="1DAD9BB9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708CF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noWrap w:val="0"/>
            <w:vAlign w:val="center"/>
          </w:tcPr>
          <w:p w14:paraId="4D53AE3F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其中，固废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 w14:paraId="30C145D2">
            <w:pPr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 w14:paraId="0DD4FD82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36E9DCC2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 w14:paraId="301488A2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40666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noWrap w:val="0"/>
            <w:vAlign w:val="center"/>
          </w:tcPr>
          <w:p w14:paraId="686BBFBC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固废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 w14:paraId="260F19AA">
            <w:pPr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 w14:paraId="366A18D4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4C73BCFE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 w14:paraId="59D54204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7CDE4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noWrap w:val="0"/>
            <w:vAlign w:val="center"/>
          </w:tcPr>
          <w:p w14:paraId="2A01986E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固废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 w14:paraId="6E1195CA">
            <w:pPr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 w14:paraId="640D6538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6CAC2094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 w14:paraId="15C8EE18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2DF9F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noWrap w:val="0"/>
            <w:vAlign w:val="center"/>
          </w:tcPr>
          <w:p w14:paraId="477305CC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……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 w14:paraId="2B97FEE3">
            <w:pPr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 w14:paraId="4E2AEBEB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6C4FA869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 w14:paraId="740FDB79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0087F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1585" w:type="dxa"/>
            <w:noWrap w:val="0"/>
            <w:vAlign w:val="center"/>
          </w:tcPr>
          <w:p w14:paraId="3D1BDFDF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-137795</wp:posOffset>
                      </wp:positionH>
                      <wp:positionV relativeFrom="paragraph">
                        <wp:posOffset>1124585</wp:posOffset>
                      </wp:positionV>
                      <wp:extent cx="5440045" cy="269240"/>
                      <wp:effectExtent l="4445" t="4445" r="22860" b="12065"/>
                      <wp:wrapNone/>
                      <wp:docPr id="2" name="文本框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40045" cy="26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59F3D8A">
                                  <w:pPr>
                                    <w:spacing w:line="240" w:lineRule="exact"/>
                                    <w:jc w:val="left"/>
                                    <w:rPr>
                                      <w:rFonts w:hint="eastAsia" w:ascii="Times New Roman" w:hAnsi="Times New Roman" w:eastAsia="仿宋_GB2312" w:cs="Times New Roman"/>
                                      <w:b w:val="0"/>
                                      <w:bCs w:val="0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仿宋_GB2312" w:cs="Times New Roman"/>
                                      <w:b w:val="0"/>
                                      <w:bCs w:val="0"/>
                                      <w:sz w:val="24"/>
                                      <w:lang w:val="en-US" w:eastAsia="zh-CN"/>
                                    </w:rPr>
                                    <w:t>注：工业固废产生强度=工业固体废物产生量（吨）/工业增加值（万元）</w:t>
                                  </w:r>
                                </w:p>
                                <w:p w14:paraId="691B4602"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1" o:spid="_x0000_s1026" o:spt="202" type="#_x0000_t202" style="position:absolute;left:0pt;margin-left:-10.85pt;margin-top:88.55pt;height:21.2pt;width:428.35pt;z-index:251660288;mso-width-relative:page;mso-height-relative:page;" fillcolor="#FFFFFF" filled="t" stroked="t" coordsize="21600,21600" o:gfxdata="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3twlvZAAAACwEAAA8AAAAA&#10;AAAAAQAgAAAAIgAAAGRycy9kb3ducmV2LnhtbFBLAQIUABQAAAAIAIdO4kAVqV18EwIAAEUEAAAO&#10;AAAAAAAAAAEAIAAAACgBAABkcnMvZTJvRG9jLnhtbFBLBQYAAAAABgAGAFkBAACtBQAAAAA=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 w14:paraId="459F3D8A">
                            <w:pPr>
                              <w:spacing w:line="240" w:lineRule="exact"/>
                              <w:jc w:val="left"/>
                              <w:rPr>
                                <w:rFonts w:hint="eastAsia" w:ascii="Times New Roman" w:hAnsi="Times New Roman" w:eastAsia="仿宋_GB2312" w:cs="Times New Roman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  <w:t>注：工业固废产生强度=工业固体废物产生量（吨）/工业增加值（万元）</w:t>
                            </w:r>
                          </w:p>
                          <w:p w14:paraId="691B460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工业固体废物园区内综合利用率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spacing w:val="0"/>
                <w:kern w:val="2"/>
                <w:sz w:val="24"/>
                <w:szCs w:val="24"/>
                <w:lang w:val="en-US" w:eastAsia="zh-CN" w:bidi="ar-SA"/>
              </w:rPr>
              <w:t>（%）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 w14:paraId="2ED963D6">
            <w:pPr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 w14:paraId="053F657F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0259AEE7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 w14:paraId="59A232AB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2FB5A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8771" w:type="dxa"/>
            <w:gridSpan w:val="10"/>
            <w:noWrap w:val="0"/>
            <w:vAlign w:val="center"/>
          </w:tcPr>
          <w:p w14:paraId="5AC666AC">
            <w:pPr>
              <w:ind w:firstLine="0" w:firstLineChars="0"/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主要企业情况</w:t>
            </w:r>
          </w:p>
          <w:p w14:paraId="15BC7C76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园区产废量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前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10位企业2025年情况，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从事行业参考《国民经济行业分类》）</w:t>
            </w:r>
          </w:p>
        </w:tc>
      </w:tr>
      <w:tr w14:paraId="164F6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585" w:type="dxa"/>
            <w:noWrap w:val="0"/>
            <w:vAlign w:val="center"/>
          </w:tcPr>
          <w:p w14:paraId="11147E8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w:t>企业名称</w:t>
            </w:r>
          </w:p>
        </w:tc>
        <w:tc>
          <w:tcPr>
            <w:tcW w:w="828" w:type="dxa"/>
            <w:noWrap w:val="0"/>
            <w:vAlign w:val="center"/>
          </w:tcPr>
          <w:p w14:paraId="16F32AF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w:t>行业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 w14:paraId="65C64D7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w:t>主要产品及产量</w:t>
            </w:r>
          </w:p>
        </w:tc>
        <w:tc>
          <w:tcPr>
            <w:tcW w:w="879" w:type="dxa"/>
            <w:noWrap w:val="0"/>
            <w:vAlign w:val="center"/>
          </w:tcPr>
          <w:p w14:paraId="063E2C1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w:t>产值（万元）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 w14:paraId="5278678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w:t>工业固废产生量（万吨）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12A4F38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w:t>工业固废利用量（万吨）</w:t>
            </w:r>
          </w:p>
        </w:tc>
        <w:tc>
          <w:tcPr>
            <w:tcW w:w="701" w:type="dxa"/>
            <w:noWrap w:val="0"/>
            <w:vAlign w:val="center"/>
          </w:tcPr>
          <w:p w14:paraId="54B7497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w:t>利用率</w:t>
            </w:r>
          </w:p>
        </w:tc>
      </w:tr>
      <w:tr w14:paraId="54B0A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85" w:type="dxa"/>
            <w:noWrap w:val="0"/>
            <w:vAlign w:val="center"/>
          </w:tcPr>
          <w:p w14:paraId="625C4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8" w:type="dxa"/>
            <w:noWrap w:val="0"/>
            <w:vAlign w:val="top"/>
          </w:tcPr>
          <w:p w14:paraId="7C695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72" w:type="dxa"/>
            <w:gridSpan w:val="2"/>
            <w:noWrap w:val="0"/>
            <w:vAlign w:val="top"/>
          </w:tcPr>
          <w:p w14:paraId="4AE5E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（根据实际情况标注单位）</w:t>
            </w:r>
          </w:p>
        </w:tc>
        <w:tc>
          <w:tcPr>
            <w:tcW w:w="879" w:type="dxa"/>
            <w:noWrap w:val="0"/>
            <w:vAlign w:val="center"/>
          </w:tcPr>
          <w:p w14:paraId="2408C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74" w:type="dxa"/>
            <w:gridSpan w:val="2"/>
            <w:noWrap w:val="0"/>
            <w:vAlign w:val="top"/>
          </w:tcPr>
          <w:p w14:paraId="6B631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832" w:type="dxa"/>
            <w:gridSpan w:val="2"/>
            <w:noWrap w:val="0"/>
            <w:vAlign w:val="top"/>
          </w:tcPr>
          <w:p w14:paraId="7A5D9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（包括企业自行利用，以及由园区内其他企业利用的工业固废量，不含外运）</w:t>
            </w:r>
          </w:p>
        </w:tc>
        <w:tc>
          <w:tcPr>
            <w:tcW w:w="701" w:type="dxa"/>
            <w:noWrap w:val="0"/>
            <w:vAlign w:val="top"/>
          </w:tcPr>
          <w:p w14:paraId="0F0B8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18B6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85" w:type="dxa"/>
            <w:noWrap w:val="0"/>
            <w:vAlign w:val="center"/>
          </w:tcPr>
          <w:p w14:paraId="79204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8" w:type="dxa"/>
            <w:noWrap w:val="0"/>
            <w:vAlign w:val="top"/>
          </w:tcPr>
          <w:p w14:paraId="69524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72" w:type="dxa"/>
            <w:gridSpan w:val="2"/>
            <w:noWrap w:val="0"/>
            <w:vAlign w:val="top"/>
          </w:tcPr>
          <w:p w14:paraId="0E612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79" w:type="dxa"/>
            <w:noWrap w:val="0"/>
            <w:vAlign w:val="center"/>
          </w:tcPr>
          <w:p w14:paraId="3A390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74" w:type="dxa"/>
            <w:gridSpan w:val="2"/>
            <w:noWrap w:val="0"/>
            <w:vAlign w:val="top"/>
          </w:tcPr>
          <w:p w14:paraId="290DC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top"/>
          </w:tcPr>
          <w:p w14:paraId="2442C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noWrap w:val="0"/>
            <w:vAlign w:val="top"/>
          </w:tcPr>
          <w:p w14:paraId="7FB13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F8D8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85" w:type="dxa"/>
            <w:noWrap w:val="0"/>
            <w:vAlign w:val="center"/>
          </w:tcPr>
          <w:p w14:paraId="09B9E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28" w:type="dxa"/>
            <w:noWrap w:val="0"/>
            <w:vAlign w:val="center"/>
          </w:tcPr>
          <w:p w14:paraId="1846A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5A808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79" w:type="dxa"/>
            <w:noWrap w:val="0"/>
            <w:vAlign w:val="center"/>
          </w:tcPr>
          <w:p w14:paraId="0D26F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 w14:paraId="78F43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7FB3C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 w14:paraId="6020B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E548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85" w:type="dxa"/>
            <w:noWrap w:val="0"/>
            <w:vAlign w:val="center"/>
          </w:tcPr>
          <w:p w14:paraId="31DA4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28" w:type="dxa"/>
            <w:noWrap w:val="0"/>
            <w:vAlign w:val="center"/>
          </w:tcPr>
          <w:p w14:paraId="03E85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0F84C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79" w:type="dxa"/>
            <w:noWrap w:val="0"/>
            <w:vAlign w:val="center"/>
          </w:tcPr>
          <w:p w14:paraId="2BD95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 w14:paraId="3DF59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08EED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 w14:paraId="3A272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233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85" w:type="dxa"/>
            <w:noWrap w:val="0"/>
            <w:vAlign w:val="center"/>
          </w:tcPr>
          <w:p w14:paraId="291D0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28" w:type="dxa"/>
            <w:noWrap w:val="0"/>
            <w:vAlign w:val="center"/>
          </w:tcPr>
          <w:p w14:paraId="30344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5BC58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79" w:type="dxa"/>
            <w:noWrap w:val="0"/>
            <w:vAlign w:val="center"/>
          </w:tcPr>
          <w:p w14:paraId="18DC0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 w14:paraId="3C741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61C15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 w14:paraId="03349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A42B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85" w:type="dxa"/>
            <w:noWrap w:val="0"/>
            <w:vAlign w:val="center"/>
          </w:tcPr>
          <w:p w14:paraId="018EA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28" w:type="dxa"/>
            <w:noWrap w:val="0"/>
            <w:vAlign w:val="center"/>
          </w:tcPr>
          <w:p w14:paraId="60B94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7ACA6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79" w:type="dxa"/>
            <w:noWrap w:val="0"/>
            <w:vAlign w:val="center"/>
          </w:tcPr>
          <w:p w14:paraId="6F4F9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 w14:paraId="41C5B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28588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 w14:paraId="548ED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32A5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85" w:type="dxa"/>
            <w:noWrap w:val="0"/>
            <w:vAlign w:val="center"/>
          </w:tcPr>
          <w:p w14:paraId="718F0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28" w:type="dxa"/>
            <w:noWrap w:val="0"/>
            <w:vAlign w:val="center"/>
          </w:tcPr>
          <w:p w14:paraId="6A62B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22622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79" w:type="dxa"/>
            <w:noWrap w:val="0"/>
            <w:vAlign w:val="center"/>
          </w:tcPr>
          <w:p w14:paraId="5F22C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 w14:paraId="00C8A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07D3E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 w14:paraId="61288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854E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85" w:type="dxa"/>
            <w:noWrap w:val="0"/>
            <w:vAlign w:val="center"/>
          </w:tcPr>
          <w:p w14:paraId="3EB74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28" w:type="dxa"/>
            <w:noWrap w:val="0"/>
            <w:vAlign w:val="center"/>
          </w:tcPr>
          <w:p w14:paraId="57D1A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5DFD7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79" w:type="dxa"/>
            <w:noWrap w:val="0"/>
            <w:vAlign w:val="center"/>
          </w:tcPr>
          <w:p w14:paraId="5E06F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 w14:paraId="47D87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11E88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 w14:paraId="3221D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8AF0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85" w:type="dxa"/>
            <w:noWrap w:val="0"/>
            <w:vAlign w:val="center"/>
          </w:tcPr>
          <w:p w14:paraId="4CA25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28" w:type="dxa"/>
            <w:noWrap w:val="0"/>
            <w:vAlign w:val="center"/>
          </w:tcPr>
          <w:p w14:paraId="6C589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611EB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79" w:type="dxa"/>
            <w:noWrap w:val="0"/>
            <w:vAlign w:val="center"/>
          </w:tcPr>
          <w:p w14:paraId="04234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 w14:paraId="32279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71DE6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 w14:paraId="5DFA5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4F93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85" w:type="dxa"/>
            <w:noWrap w:val="0"/>
            <w:vAlign w:val="center"/>
          </w:tcPr>
          <w:p w14:paraId="0EEF6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28" w:type="dxa"/>
            <w:noWrap w:val="0"/>
            <w:vAlign w:val="center"/>
          </w:tcPr>
          <w:p w14:paraId="1964D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0E86F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79" w:type="dxa"/>
            <w:noWrap w:val="0"/>
            <w:vAlign w:val="center"/>
          </w:tcPr>
          <w:p w14:paraId="7C858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 w14:paraId="611BE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1A8F1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 w14:paraId="1C78E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A069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2" w:hRule="atLeast"/>
        </w:trPr>
        <w:tc>
          <w:tcPr>
            <w:tcW w:w="8771" w:type="dxa"/>
            <w:gridSpan w:val="10"/>
            <w:noWrap w:val="0"/>
            <w:vAlign w:val="top"/>
          </w:tcPr>
          <w:p w14:paraId="4149C9B7"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园区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自述（主要内容：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园区发展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历史、相关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荣誉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生产经营总体情况、信息化系统建设运行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情况等）（1000字以内）：</w:t>
            </w:r>
          </w:p>
          <w:p w14:paraId="363A2728">
            <w:pPr>
              <w:pStyle w:val="3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2FEE2010">
            <w:pPr>
              <w:pStyle w:val="3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 w14:paraId="4C6EC97B">
      <w:pPr>
        <w:spacing w:line="240" w:lineRule="auto"/>
        <w:jc w:val="left"/>
        <w:rPr>
          <w:rFonts w:hint="default" w:ascii="Times New Roman" w:hAnsi="Times New Roman" w:eastAsia="方正小标宋_GBK" w:cs="Times New Roman"/>
          <w:bCs/>
          <w:sz w:val="36"/>
          <w:lang w:val="en-US"/>
        </w:rPr>
      </w:pPr>
      <w:r>
        <w:rPr>
          <w:rFonts w:ascii="Times New Roman" w:hAnsi="Times New Roman" w:eastAsia="方正小标宋_GBK" w:cs="Times New Roman"/>
          <w:bCs/>
          <w:sz w:val="36"/>
        </w:rPr>
        <w:br w:type="page"/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表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 w14:paraId="6E8E8DC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eastAsia" w:ascii="Times New Roman" w:hAnsi="Times New Roman" w:eastAsia="方正小标宋_GBK" w:cs="Times New Roman"/>
          <w:bCs/>
          <w:kern w:val="2"/>
          <w:sz w:val="36"/>
          <w:szCs w:val="36"/>
          <w:lang w:val="en-US" w:eastAsia="zh-CN" w:bidi="ar"/>
        </w:rPr>
        <w:t>XXX</w:t>
      </w:r>
      <w:r>
        <w:rPr>
          <w:rFonts w:hint="default" w:ascii="方正小标宋_GBK" w:hAnsi="方正小标宋_GBK" w:eastAsia="方正小标宋_GBK" w:cs="方正小标宋_GBK"/>
          <w:bCs/>
          <w:kern w:val="2"/>
          <w:sz w:val="36"/>
          <w:szCs w:val="36"/>
          <w:lang w:val="en-US" w:eastAsia="zh-CN" w:bidi="ar"/>
        </w:rPr>
        <w:t>企业基本情况表</w:t>
      </w:r>
    </w:p>
    <w:p w14:paraId="633C0C7F">
      <w:pPr>
        <w:spacing w:line="360" w:lineRule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  <w:r>
        <w:rPr>
          <w:rFonts w:ascii="Times New Roman" w:hAnsi="Times New Roman" w:eastAsia="仿宋_GB2312" w:cs="Times New Roman"/>
          <w:sz w:val="24"/>
        </w:rPr>
        <w:t xml:space="preserve">填表人： </w:t>
      </w:r>
      <w:r>
        <w:rPr>
          <w:rFonts w:hint="eastAsia" w:ascii="Times New Roman" w:hAnsi="Times New Roman" w:eastAsia="仿宋_GB2312" w:cs="Times New Roman"/>
          <w:sz w:val="24"/>
        </w:rPr>
        <w:t xml:space="preserve"> </w:t>
      </w:r>
      <w:r>
        <w:rPr>
          <w:rFonts w:ascii="Times New Roman" w:hAnsi="Times New Roman" w:eastAsia="仿宋_GB2312" w:cs="Times New Roman"/>
          <w:sz w:val="24"/>
        </w:rPr>
        <w:t xml:space="preserve"> </w:t>
      </w:r>
      <w:r>
        <w:rPr>
          <w:rFonts w:hint="eastAsia" w:ascii="Times New Roman" w:hAnsi="Times New Roman" w:eastAsia="仿宋_GB2312" w:cs="Times New Roman"/>
          <w:sz w:val="24"/>
        </w:rPr>
        <w:t xml:space="preserve"> </w:t>
      </w:r>
      <w:r>
        <w:rPr>
          <w:rFonts w:ascii="Times New Roman" w:hAnsi="Times New Roman" w:eastAsia="仿宋_GB2312" w:cs="Times New Roman"/>
          <w:sz w:val="24"/>
        </w:rPr>
        <w:t xml:space="preserve">    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职务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24"/>
        </w:rPr>
        <w:t xml:space="preserve"> 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               </w:t>
      </w:r>
      <w:r>
        <w:rPr>
          <w:rFonts w:ascii="Times New Roman" w:hAnsi="Times New Roman" w:eastAsia="仿宋_GB2312" w:cs="Times New Roman"/>
          <w:sz w:val="24"/>
        </w:rPr>
        <w:t>联系电话：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        </w:t>
      </w:r>
    </w:p>
    <w:tbl>
      <w:tblPr>
        <w:tblStyle w:val="6"/>
        <w:tblW w:w="0" w:type="auto"/>
        <w:tblInd w:w="-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774"/>
        <w:gridCol w:w="165"/>
        <w:gridCol w:w="1609"/>
        <w:gridCol w:w="1069"/>
        <w:gridCol w:w="705"/>
        <w:gridCol w:w="1775"/>
      </w:tblGrid>
      <w:tr w14:paraId="61A5E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1" w:type="dxa"/>
            <w:gridSpan w:val="7"/>
            <w:noWrap w:val="0"/>
            <w:vAlign w:val="center"/>
          </w:tcPr>
          <w:p w14:paraId="3A84EF7F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基本资料</w:t>
            </w:r>
          </w:p>
        </w:tc>
      </w:tr>
      <w:tr w14:paraId="0CD27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noWrap w:val="0"/>
            <w:vAlign w:val="center"/>
          </w:tcPr>
          <w:p w14:paraId="511BD7C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企业</w:t>
            </w:r>
            <w:r>
              <w:rPr>
                <w:rFonts w:ascii="Times New Roman" w:hAnsi="Times New Roman" w:eastAsia="仿宋_GB2312" w:cs="Times New Roman"/>
                <w:sz w:val="24"/>
              </w:rPr>
              <w:t>名称</w:t>
            </w:r>
          </w:p>
        </w:tc>
        <w:tc>
          <w:tcPr>
            <w:tcW w:w="7097" w:type="dxa"/>
            <w:gridSpan w:val="6"/>
            <w:noWrap w:val="0"/>
            <w:vAlign w:val="center"/>
          </w:tcPr>
          <w:p w14:paraId="2DF50EF6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29C1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noWrap w:val="0"/>
            <w:vAlign w:val="center"/>
          </w:tcPr>
          <w:p w14:paraId="43D4DA61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从事行业</w:t>
            </w:r>
            <w:r>
              <w:rPr>
                <w:rFonts w:hint="eastAsia" w:ascii="Times New Roman" w:hAnsi="Times New Roman" w:eastAsia="仿宋_GB2312" w:cs="Times New Roman"/>
                <w:sz w:val="24"/>
                <w:vertAlign w:val="superscript"/>
                <w:lang w:val="en-US" w:eastAsia="zh-CN"/>
              </w:rPr>
              <w:t>*</w:t>
            </w:r>
          </w:p>
        </w:tc>
        <w:tc>
          <w:tcPr>
            <w:tcW w:w="7097" w:type="dxa"/>
            <w:gridSpan w:val="6"/>
            <w:noWrap w:val="0"/>
            <w:vAlign w:val="center"/>
          </w:tcPr>
          <w:p w14:paraId="5CA6B049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9246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noWrap w:val="0"/>
            <w:vAlign w:val="center"/>
          </w:tcPr>
          <w:p w14:paraId="24D27BE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详细地址</w:t>
            </w:r>
          </w:p>
        </w:tc>
        <w:tc>
          <w:tcPr>
            <w:tcW w:w="7097" w:type="dxa"/>
            <w:gridSpan w:val="6"/>
            <w:noWrap w:val="0"/>
            <w:vAlign w:val="center"/>
          </w:tcPr>
          <w:p w14:paraId="6BF571FE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E9CB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noWrap w:val="0"/>
            <w:vAlign w:val="center"/>
          </w:tcPr>
          <w:p w14:paraId="6C569C0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网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</w:rPr>
              <w:t>址</w:t>
            </w:r>
          </w:p>
        </w:tc>
        <w:tc>
          <w:tcPr>
            <w:tcW w:w="7097" w:type="dxa"/>
            <w:gridSpan w:val="6"/>
            <w:noWrap w:val="0"/>
            <w:vAlign w:val="center"/>
          </w:tcPr>
          <w:p w14:paraId="7A9561E9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2E9D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noWrap w:val="0"/>
            <w:vAlign w:val="center"/>
          </w:tcPr>
          <w:p w14:paraId="5A84734A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责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人</w:t>
            </w:r>
          </w:p>
        </w:tc>
        <w:tc>
          <w:tcPr>
            <w:tcW w:w="1939" w:type="dxa"/>
            <w:gridSpan w:val="2"/>
            <w:noWrap w:val="0"/>
            <w:vAlign w:val="center"/>
          </w:tcPr>
          <w:p w14:paraId="53572B0B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78" w:type="dxa"/>
            <w:gridSpan w:val="2"/>
            <w:noWrap w:val="0"/>
            <w:vAlign w:val="center"/>
          </w:tcPr>
          <w:p w14:paraId="7FCE9BF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手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</w:rPr>
              <w:t>机</w:t>
            </w:r>
          </w:p>
        </w:tc>
        <w:tc>
          <w:tcPr>
            <w:tcW w:w="2480" w:type="dxa"/>
            <w:gridSpan w:val="2"/>
            <w:noWrap w:val="0"/>
            <w:vAlign w:val="center"/>
          </w:tcPr>
          <w:p w14:paraId="7EEA08F7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BBAB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noWrap w:val="0"/>
            <w:vAlign w:val="center"/>
          </w:tcPr>
          <w:p w14:paraId="77B77A1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传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</w:rPr>
              <w:t>真</w:t>
            </w:r>
          </w:p>
        </w:tc>
        <w:tc>
          <w:tcPr>
            <w:tcW w:w="1939" w:type="dxa"/>
            <w:gridSpan w:val="2"/>
            <w:noWrap w:val="0"/>
            <w:vAlign w:val="center"/>
          </w:tcPr>
          <w:p w14:paraId="648D9436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78" w:type="dxa"/>
            <w:gridSpan w:val="2"/>
            <w:noWrap w:val="0"/>
            <w:vAlign w:val="center"/>
          </w:tcPr>
          <w:p w14:paraId="3B1974A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邮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</w:rPr>
              <w:t>箱</w:t>
            </w:r>
          </w:p>
        </w:tc>
        <w:tc>
          <w:tcPr>
            <w:tcW w:w="2480" w:type="dxa"/>
            <w:gridSpan w:val="2"/>
            <w:noWrap w:val="0"/>
            <w:vAlign w:val="center"/>
          </w:tcPr>
          <w:p w14:paraId="1DA4BB98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0BEF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noWrap w:val="0"/>
            <w:vAlign w:val="center"/>
          </w:tcPr>
          <w:p w14:paraId="5CA9EBA2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厂区面积</w:t>
            </w:r>
          </w:p>
          <w:p w14:paraId="7449FE90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（平方米）</w:t>
            </w:r>
          </w:p>
        </w:tc>
        <w:tc>
          <w:tcPr>
            <w:tcW w:w="1939" w:type="dxa"/>
            <w:gridSpan w:val="2"/>
            <w:noWrap w:val="0"/>
            <w:vAlign w:val="center"/>
          </w:tcPr>
          <w:p w14:paraId="124BF6D2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78" w:type="dxa"/>
            <w:gridSpan w:val="2"/>
            <w:noWrap w:val="0"/>
            <w:vAlign w:val="center"/>
          </w:tcPr>
          <w:p w14:paraId="122EAA5E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员工数量</w:t>
            </w:r>
          </w:p>
        </w:tc>
        <w:tc>
          <w:tcPr>
            <w:tcW w:w="2480" w:type="dxa"/>
            <w:gridSpan w:val="2"/>
            <w:noWrap w:val="0"/>
            <w:vAlign w:val="center"/>
          </w:tcPr>
          <w:p w14:paraId="5E05CA58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54D4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1" w:type="dxa"/>
            <w:gridSpan w:val="7"/>
            <w:noWrap w:val="0"/>
            <w:vAlign w:val="center"/>
          </w:tcPr>
          <w:p w14:paraId="4B634135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生产经营及工业固废综合利用情况</w:t>
            </w:r>
          </w:p>
        </w:tc>
      </w:tr>
      <w:tr w14:paraId="434E9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74" w:type="dxa"/>
            <w:noWrap w:val="0"/>
            <w:vAlign w:val="center"/>
          </w:tcPr>
          <w:p w14:paraId="1B163935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</w:p>
        </w:tc>
        <w:tc>
          <w:tcPr>
            <w:tcW w:w="1774" w:type="dxa"/>
            <w:noWrap w:val="0"/>
            <w:vAlign w:val="center"/>
          </w:tcPr>
          <w:p w14:paraId="37B96009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2022年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 w14:paraId="772F9FF5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2023年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 w14:paraId="3A3DB009">
            <w:pPr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2024年</w:t>
            </w:r>
          </w:p>
        </w:tc>
        <w:tc>
          <w:tcPr>
            <w:tcW w:w="1775" w:type="dxa"/>
            <w:noWrap w:val="0"/>
            <w:vAlign w:val="center"/>
          </w:tcPr>
          <w:p w14:paraId="6DB11156">
            <w:pPr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2025年</w:t>
            </w:r>
          </w:p>
        </w:tc>
      </w:tr>
      <w:tr w14:paraId="5D598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 w14:paraId="43B676F1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产值（万元）</w:t>
            </w:r>
          </w:p>
        </w:tc>
        <w:tc>
          <w:tcPr>
            <w:tcW w:w="1774" w:type="dxa"/>
            <w:noWrap w:val="0"/>
            <w:vAlign w:val="center"/>
          </w:tcPr>
          <w:p w14:paraId="4EE17DED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1747A212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7F1B7493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0864687C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17A23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 w14:paraId="195FB0BF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销售额（万元）</w:t>
            </w:r>
          </w:p>
        </w:tc>
        <w:tc>
          <w:tcPr>
            <w:tcW w:w="1774" w:type="dxa"/>
            <w:noWrap w:val="0"/>
            <w:vAlign w:val="center"/>
          </w:tcPr>
          <w:p w14:paraId="46F44AF9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2C04EBF6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3C869DBC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3C4B2077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1648F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 w14:paraId="59195645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产能</w:t>
            </w:r>
          </w:p>
        </w:tc>
        <w:tc>
          <w:tcPr>
            <w:tcW w:w="1774" w:type="dxa"/>
            <w:noWrap w:val="0"/>
            <w:vAlign w:val="center"/>
          </w:tcPr>
          <w:p w14:paraId="5B8B870F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（根据实际情况标注单位）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 w14:paraId="3F009F32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2913FABD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0949CE68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2AC83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 w14:paraId="2626FCFC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产量</w:t>
            </w:r>
          </w:p>
        </w:tc>
        <w:tc>
          <w:tcPr>
            <w:tcW w:w="1774" w:type="dxa"/>
            <w:noWrap w:val="0"/>
            <w:vAlign w:val="center"/>
          </w:tcPr>
          <w:p w14:paraId="0A211D15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（根据实际情况标注单位）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 w14:paraId="27DC8001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77353074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0071FFC0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26365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 w14:paraId="1C7F29B8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其中，产品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1774" w:type="dxa"/>
            <w:noWrap w:val="0"/>
            <w:vAlign w:val="center"/>
          </w:tcPr>
          <w:p w14:paraId="2DEF99D9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（请将产品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X修改为实际产品名称，下同）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 w14:paraId="5A2B5975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547C7546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04A0AC60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11171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 w14:paraId="63DC3D9D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产品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2</w:t>
            </w:r>
          </w:p>
        </w:tc>
        <w:tc>
          <w:tcPr>
            <w:tcW w:w="1774" w:type="dxa"/>
            <w:noWrap w:val="0"/>
            <w:vAlign w:val="center"/>
          </w:tcPr>
          <w:p w14:paraId="6A676BA8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086D35F5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6242F79A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3CD43059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24C13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 w14:paraId="63E48F86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产品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3</w:t>
            </w:r>
          </w:p>
        </w:tc>
        <w:tc>
          <w:tcPr>
            <w:tcW w:w="1774" w:type="dxa"/>
            <w:noWrap w:val="0"/>
            <w:vAlign w:val="center"/>
          </w:tcPr>
          <w:p w14:paraId="4524DE08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5864916C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53E30E5E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4B86E2C2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06528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 w14:paraId="7BDCDEB3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……</w:t>
            </w:r>
          </w:p>
        </w:tc>
        <w:tc>
          <w:tcPr>
            <w:tcW w:w="1774" w:type="dxa"/>
            <w:noWrap w:val="0"/>
            <w:vAlign w:val="center"/>
          </w:tcPr>
          <w:p w14:paraId="6C37F24C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21B9311F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2102EA2D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63E92FDD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b w:val="0"/>
                <w:bCs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-4433570</wp:posOffset>
                      </wp:positionH>
                      <wp:positionV relativeFrom="paragraph">
                        <wp:posOffset>483870</wp:posOffset>
                      </wp:positionV>
                      <wp:extent cx="5582285" cy="318135"/>
                      <wp:effectExtent l="4445" t="5080" r="13970" b="19685"/>
                      <wp:wrapNone/>
                      <wp:docPr id="1" name="文本框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2285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03354E4">
                                  <w:pPr>
                                    <w:spacing w:line="240" w:lineRule="exact"/>
                                    <w:jc w:val="left"/>
                                  </w:pPr>
                                  <w:r>
                                    <w:rPr>
                                      <w:rFonts w:hint="eastAsia" w:ascii="Times New Roman" w:hAnsi="Times New Roman" w:eastAsia="仿宋_GB2312" w:cs="Times New Roman"/>
                                      <w:b w:val="0"/>
                                      <w:bCs w:val="0"/>
                                      <w:sz w:val="24"/>
                                      <w:lang w:val="en-US" w:eastAsia="zh-CN"/>
                                    </w:rPr>
                                    <w:t>注：</w:t>
                                  </w:r>
                                  <w:r>
                                    <w:rPr>
                                      <w:rFonts w:hint="eastAsia" w:ascii="Times New Roman" w:hAnsi="Times New Roman" w:eastAsia="仿宋_GB2312" w:cs="Times New Roman"/>
                                      <w:b w:val="0"/>
                                      <w:bCs w:val="0"/>
                                      <w:sz w:val="24"/>
                                      <w:lang w:eastAsia="zh-CN"/>
                                    </w:rPr>
                                    <w:t>从事行业参考《国民经济行业分类》中类，例：</w:t>
                                  </w:r>
                                  <w:r>
                                    <w:rPr>
                                      <w:rFonts w:hint="eastAsia" w:ascii="Times New Roman" w:hAnsi="Times New Roman" w:eastAsia="仿宋_GB2312" w:cs="Times New Roman"/>
                                      <w:b w:val="0"/>
                                      <w:bCs w:val="0"/>
                                      <w:sz w:val="24"/>
                                      <w:lang w:val="en-US" w:eastAsia="zh-CN"/>
                                    </w:rPr>
                                    <w:t>342金属加工机械制造。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6" o:spid="_x0000_s1026" o:spt="202" type="#_x0000_t202" style="position:absolute;left:0pt;margin-left:-349.1pt;margin-top:38.1pt;height:25.05pt;width:439.55pt;z-index:251659264;mso-width-relative:page;mso-height-relative:page;" fillcolor="#FFFFFF" filled="t" stroked="t" coordsize="21600,21600" o:gfxdata="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8&#10;ENqX2gAAAAsBAAAPAAAAAAAAAAEAIAAAACIAAABkcnMvZG93bnJldi54bWxQSwECFAAUAAAACACH&#10;TuJAvU3bcSICAABiBAAADgAAAAAAAAABACAAAAApAQAAZHJzL2Uyb0RvYy54bWxQSwUGAAAAAAYA&#10;BgBZAQAAvQUAAAAA&#10;">
                      <v:fill on="t" opacity="0f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 w14:paraId="103354E4">
                            <w:pPr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  <w:t>注：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b w:val="0"/>
                                <w:bCs w:val="0"/>
                                <w:sz w:val="24"/>
                                <w:lang w:eastAsia="zh-CN"/>
                              </w:rPr>
                              <w:t>从事行业参考《国民经济行业分类》中类，例：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  <w:t>342金属加工机械制造。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43C9E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 w14:paraId="428A21DC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noWrap w:val="0"/>
            <w:vAlign w:val="center"/>
          </w:tcPr>
          <w:p w14:paraId="75184CB6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2022年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 w14:paraId="7900DE7A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2023年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 w14:paraId="134172DE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2024年</w:t>
            </w:r>
          </w:p>
        </w:tc>
        <w:tc>
          <w:tcPr>
            <w:tcW w:w="1775" w:type="dxa"/>
            <w:noWrap w:val="0"/>
            <w:vAlign w:val="center"/>
          </w:tcPr>
          <w:p w14:paraId="437798E6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2025年</w:t>
            </w:r>
          </w:p>
        </w:tc>
      </w:tr>
      <w:tr w14:paraId="3D2CD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1674" w:type="dxa"/>
            <w:noWrap w:val="0"/>
            <w:vAlign w:val="center"/>
          </w:tcPr>
          <w:p w14:paraId="3CA2624D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工业固废产生量（万吨）</w:t>
            </w:r>
          </w:p>
        </w:tc>
        <w:tc>
          <w:tcPr>
            <w:tcW w:w="1774" w:type="dxa"/>
            <w:noWrap w:val="0"/>
            <w:vAlign w:val="center"/>
          </w:tcPr>
          <w:p w14:paraId="7D2AED86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5D6D14D4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4C768294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4211E1EE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6D73C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 w14:paraId="0749ECB1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其中，固废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1774" w:type="dxa"/>
            <w:noWrap w:val="0"/>
            <w:vAlign w:val="center"/>
          </w:tcPr>
          <w:p w14:paraId="327DD584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（请将固废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X修改为实际产生的固废名称，下同）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 w14:paraId="5D84D738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658C193C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0BD79393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52CF9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 w14:paraId="52AEEB8D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固废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774" w:type="dxa"/>
            <w:noWrap w:val="0"/>
            <w:vAlign w:val="center"/>
          </w:tcPr>
          <w:p w14:paraId="63E26615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779F1F99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082BC63A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059C9D66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7D06B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 w14:paraId="7F179B56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固废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3</w:t>
            </w:r>
          </w:p>
        </w:tc>
        <w:tc>
          <w:tcPr>
            <w:tcW w:w="1774" w:type="dxa"/>
            <w:noWrap w:val="0"/>
            <w:vAlign w:val="center"/>
          </w:tcPr>
          <w:p w14:paraId="04E01D0B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78039378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1D8D7E9F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1167E7FB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44DBC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 w14:paraId="170FBFA4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……</w:t>
            </w:r>
          </w:p>
        </w:tc>
        <w:tc>
          <w:tcPr>
            <w:tcW w:w="1774" w:type="dxa"/>
            <w:noWrap w:val="0"/>
            <w:vAlign w:val="center"/>
          </w:tcPr>
          <w:p w14:paraId="7ED9CAD4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29B3BA84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0CC35D5A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1236BBC7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42E73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674" w:type="dxa"/>
            <w:noWrap w:val="0"/>
            <w:vAlign w:val="center"/>
          </w:tcPr>
          <w:p w14:paraId="2430B76E">
            <w:pPr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工业固废综合利用量（万吨）</w:t>
            </w:r>
          </w:p>
        </w:tc>
        <w:tc>
          <w:tcPr>
            <w:tcW w:w="1774" w:type="dxa"/>
            <w:noWrap w:val="0"/>
            <w:vAlign w:val="center"/>
          </w:tcPr>
          <w:p w14:paraId="3A3E7D46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473FAD4C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0457F3B1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337EEED6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0A0F2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 w14:paraId="6148CD9E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其中，方式1</w:t>
            </w:r>
          </w:p>
        </w:tc>
        <w:tc>
          <w:tcPr>
            <w:tcW w:w="1774" w:type="dxa"/>
            <w:noWrap w:val="0"/>
            <w:vAlign w:val="center"/>
          </w:tcPr>
          <w:p w14:paraId="34D2C89F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（请将方式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X修改为实际产生的固废名称，下同）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 w14:paraId="77FEE86A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47A15134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5C6E8B6E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24A96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 w14:paraId="644CED11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方式2</w:t>
            </w:r>
          </w:p>
        </w:tc>
        <w:tc>
          <w:tcPr>
            <w:tcW w:w="1774" w:type="dxa"/>
            <w:noWrap w:val="0"/>
            <w:vAlign w:val="center"/>
          </w:tcPr>
          <w:p w14:paraId="3B903F15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78FFA2EE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3B6A6C61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4BCD5FE5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22165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 w14:paraId="5AB93875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方式3</w:t>
            </w:r>
          </w:p>
        </w:tc>
        <w:tc>
          <w:tcPr>
            <w:tcW w:w="1774" w:type="dxa"/>
            <w:noWrap w:val="0"/>
            <w:vAlign w:val="center"/>
          </w:tcPr>
          <w:p w14:paraId="57BF5BAE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6CC326D2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570A51C3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5EC23778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52686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 w14:paraId="2126CD43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1774" w:type="dxa"/>
            <w:noWrap w:val="0"/>
            <w:vAlign w:val="center"/>
          </w:tcPr>
          <w:p w14:paraId="60B308D8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4E1564CC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63655FB3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051620EB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12997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</w:trPr>
        <w:tc>
          <w:tcPr>
            <w:tcW w:w="1674" w:type="dxa"/>
            <w:noWrap w:val="0"/>
            <w:vAlign w:val="center"/>
          </w:tcPr>
          <w:p w14:paraId="7F48A642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工业固废综合利用率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spacing w:val="0"/>
                <w:kern w:val="2"/>
                <w:sz w:val="24"/>
                <w:szCs w:val="24"/>
                <w:lang w:val="en-US" w:eastAsia="zh-CN" w:bidi="ar-SA"/>
              </w:rPr>
              <w:t>（%）</w:t>
            </w:r>
          </w:p>
        </w:tc>
        <w:tc>
          <w:tcPr>
            <w:tcW w:w="1774" w:type="dxa"/>
            <w:noWrap w:val="0"/>
            <w:vAlign w:val="center"/>
          </w:tcPr>
          <w:p w14:paraId="74D9C6B3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7DF6D223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4D2B6F97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7FD24713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6C5AE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3" w:hRule="atLeast"/>
        </w:trPr>
        <w:tc>
          <w:tcPr>
            <w:tcW w:w="8771" w:type="dxa"/>
            <w:gridSpan w:val="7"/>
            <w:noWrap w:val="0"/>
            <w:vAlign w:val="top"/>
          </w:tcPr>
          <w:p w14:paraId="1E95B483"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自述（主要内容：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发展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历史、相关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荣誉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生产经营总体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、固体废物管理信息化平台建设运行情况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等）（1000字以内）：</w:t>
            </w:r>
          </w:p>
          <w:p w14:paraId="026BE9BB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</w:tbl>
    <w:p w14:paraId="3340C7F4">
      <w:pPr>
        <w:spacing w:line="240" w:lineRule="exact"/>
        <w:ind w:firstLine="0" w:firstLineChars="0"/>
        <w:jc w:val="left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</w:p>
    <w:sectPr>
      <w:footerReference r:id="rId4" w:type="default"/>
      <w:pgSz w:w="11905" w:h="16838"/>
      <w:pgMar w:top="1440" w:right="1803" w:bottom="1440" w:left="1803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96501">
    <w:pPr>
      <w:pStyle w:val="5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745B0">
                          <w:pPr>
                            <w:snapToGrid w:val="0"/>
                            <w:rPr>
                              <w:rFonts w:hint="default" w:ascii="Times New Roman" w:hAnsi="Times New Roman" w:eastAsia="宋体"/>
                              <w:sz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/>
                              <w:sz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/>
                              <w:sz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/>
                              <w:sz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/>
                              <w:sz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Q6KUMgBAACZ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NEOilD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9745B0">
                    <w:pPr>
                      <w:snapToGrid w:val="0"/>
                      <w:rPr>
                        <w:rFonts w:hint="default" w:ascii="Times New Roman" w:hAnsi="Times New Roman" w:eastAsia="宋体"/>
                        <w:sz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/>
                        <w:sz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/>
                        <w:sz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/>
                        <w:sz w:val="24"/>
                        <w:lang w:eastAsia="zh-C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</w:rPr>
                      <w:t>1</w:t>
                    </w:r>
                    <w:r>
                      <w:rPr>
                        <w:rFonts w:hint="default" w:ascii="Times New Roman" w:hAnsi="Times New Roman"/>
                        <w:sz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7FE91">
    <w:pPr>
      <w:spacing w:line="165" w:lineRule="auto"/>
      <w:ind w:left="7752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C101D7">
                          <w:pPr>
                            <w:pStyle w:val="5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+KbUckBAACZ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X1DieMWB37++eP86/H88J0s&#10;sz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j4pt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C101D7">
                    <w:pPr>
                      <w:pStyle w:val="5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</w:rPr>
                      <w:t>7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43DD6"/>
    <w:rsid w:val="0BF7CF8D"/>
    <w:rsid w:val="15DFDCBB"/>
    <w:rsid w:val="16FEC512"/>
    <w:rsid w:val="17CFC003"/>
    <w:rsid w:val="17E5E041"/>
    <w:rsid w:val="17FCE4CC"/>
    <w:rsid w:val="17FEDBF8"/>
    <w:rsid w:val="19AE95FE"/>
    <w:rsid w:val="1B3E0760"/>
    <w:rsid w:val="1B7B7532"/>
    <w:rsid w:val="1B7FE8C8"/>
    <w:rsid w:val="1BDBAFA1"/>
    <w:rsid w:val="1BDF9669"/>
    <w:rsid w:val="1BFF151F"/>
    <w:rsid w:val="1DA3409C"/>
    <w:rsid w:val="1DF75406"/>
    <w:rsid w:val="1DF758F3"/>
    <w:rsid w:val="1E9BBBD7"/>
    <w:rsid w:val="1EFE36C1"/>
    <w:rsid w:val="1FBBC27B"/>
    <w:rsid w:val="1FEFD5AF"/>
    <w:rsid w:val="1FF5B274"/>
    <w:rsid w:val="1FFE2075"/>
    <w:rsid w:val="1FFE8ECD"/>
    <w:rsid w:val="1FFF0995"/>
    <w:rsid w:val="235EB439"/>
    <w:rsid w:val="26FF6602"/>
    <w:rsid w:val="26FFF59C"/>
    <w:rsid w:val="276C47E0"/>
    <w:rsid w:val="276E3375"/>
    <w:rsid w:val="27E500ED"/>
    <w:rsid w:val="286BF2F0"/>
    <w:rsid w:val="2B7D71B6"/>
    <w:rsid w:val="2B7D7F86"/>
    <w:rsid w:val="2DE70079"/>
    <w:rsid w:val="2DF7D6F8"/>
    <w:rsid w:val="2F0F4A32"/>
    <w:rsid w:val="2F6B0EAC"/>
    <w:rsid w:val="2F9BD7CA"/>
    <w:rsid w:val="2FAB0738"/>
    <w:rsid w:val="2FB4E4B9"/>
    <w:rsid w:val="2FBF5366"/>
    <w:rsid w:val="2FEE053B"/>
    <w:rsid w:val="2FFC893D"/>
    <w:rsid w:val="313D2E58"/>
    <w:rsid w:val="31F5B690"/>
    <w:rsid w:val="337C80F6"/>
    <w:rsid w:val="347E3BA7"/>
    <w:rsid w:val="350BB0B2"/>
    <w:rsid w:val="35FFAC30"/>
    <w:rsid w:val="36DF68A3"/>
    <w:rsid w:val="377D8EC4"/>
    <w:rsid w:val="37EBF81D"/>
    <w:rsid w:val="37EFCE1A"/>
    <w:rsid w:val="37F2E0E1"/>
    <w:rsid w:val="37FE168C"/>
    <w:rsid w:val="387D842A"/>
    <w:rsid w:val="389C0CAF"/>
    <w:rsid w:val="39CF8D75"/>
    <w:rsid w:val="39FB8A02"/>
    <w:rsid w:val="3AE517B3"/>
    <w:rsid w:val="3AF7C870"/>
    <w:rsid w:val="3B5F11B6"/>
    <w:rsid w:val="3B6ACC2F"/>
    <w:rsid w:val="3B9DC27D"/>
    <w:rsid w:val="3BAB1E00"/>
    <w:rsid w:val="3BEBAA62"/>
    <w:rsid w:val="3BEFE81C"/>
    <w:rsid w:val="3BF50A0A"/>
    <w:rsid w:val="3BFB04BF"/>
    <w:rsid w:val="3BFD7A0D"/>
    <w:rsid w:val="3CDF967C"/>
    <w:rsid w:val="3CED8A99"/>
    <w:rsid w:val="3D7DDF09"/>
    <w:rsid w:val="3D7FE32E"/>
    <w:rsid w:val="3DB817BE"/>
    <w:rsid w:val="3DE7789D"/>
    <w:rsid w:val="3DF6059C"/>
    <w:rsid w:val="3E3DD2D6"/>
    <w:rsid w:val="3E3FFBDC"/>
    <w:rsid w:val="3E7DC369"/>
    <w:rsid w:val="3EAB0813"/>
    <w:rsid w:val="3EDE27C2"/>
    <w:rsid w:val="3EF5024F"/>
    <w:rsid w:val="3EF7C298"/>
    <w:rsid w:val="3EFF68F2"/>
    <w:rsid w:val="3EFFD63B"/>
    <w:rsid w:val="3F57C91A"/>
    <w:rsid w:val="3F5ED6C5"/>
    <w:rsid w:val="3F761C35"/>
    <w:rsid w:val="3F77AD3F"/>
    <w:rsid w:val="3FBA808C"/>
    <w:rsid w:val="3FBFA102"/>
    <w:rsid w:val="3FCD7B55"/>
    <w:rsid w:val="3FCF3CD9"/>
    <w:rsid w:val="3FDBF5C6"/>
    <w:rsid w:val="3FDFB89B"/>
    <w:rsid w:val="3FE91774"/>
    <w:rsid w:val="3FE93555"/>
    <w:rsid w:val="3FF5ADF2"/>
    <w:rsid w:val="3FF7864A"/>
    <w:rsid w:val="41BFF517"/>
    <w:rsid w:val="45FA95E8"/>
    <w:rsid w:val="45FFB1F0"/>
    <w:rsid w:val="465EB5C6"/>
    <w:rsid w:val="47B72E85"/>
    <w:rsid w:val="48BEAC44"/>
    <w:rsid w:val="48FD2BBA"/>
    <w:rsid w:val="4AF87B06"/>
    <w:rsid w:val="4B6D566C"/>
    <w:rsid w:val="4BDD6D1B"/>
    <w:rsid w:val="4DB2A710"/>
    <w:rsid w:val="4DFFFC9C"/>
    <w:rsid w:val="4E1A6270"/>
    <w:rsid w:val="4E7F4C2E"/>
    <w:rsid w:val="4FABC6A4"/>
    <w:rsid w:val="4FBF7470"/>
    <w:rsid w:val="4FEC65C0"/>
    <w:rsid w:val="5177FE7F"/>
    <w:rsid w:val="53A3F376"/>
    <w:rsid w:val="53FD2D0C"/>
    <w:rsid w:val="557F0CAE"/>
    <w:rsid w:val="55BF7DE8"/>
    <w:rsid w:val="55EE8F6D"/>
    <w:rsid w:val="56BD63A3"/>
    <w:rsid w:val="56F6DF98"/>
    <w:rsid w:val="56FF0DE5"/>
    <w:rsid w:val="579DDBCC"/>
    <w:rsid w:val="57B755C0"/>
    <w:rsid w:val="57FCFB17"/>
    <w:rsid w:val="57FD2BD9"/>
    <w:rsid w:val="57FFEECA"/>
    <w:rsid w:val="591FF85F"/>
    <w:rsid w:val="5AFF64FE"/>
    <w:rsid w:val="5AFF68C7"/>
    <w:rsid w:val="5B5EE1AA"/>
    <w:rsid w:val="5B67CDBD"/>
    <w:rsid w:val="5B6B4DC1"/>
    <w:rsid w:val="5B6DE9B1"/>
    <w:rsid w:val="5B7F0549"/>
    <w:rsid w:val="5BAEABD9"/>
    <w:rsid w:val="5BBE7037"/>
    <w:rsid w:val="5BCE6648"/>
    <w:rsid w:val="5BD7998F"/>
    <w:rsid w:val="5BDFC6B8"/>
    <w:rsid w:val="5BFCD62E"/>
    <w:rsid w:val="5BFE10A2"/>
    <w:rsid w:val="5BFEB5CC"/>
    <w:rsid w:val="5C3FD034"/>
    <w:rsid w:val="5CA3BA06"/>
    <w:rsid w:val="5CD76248"/>
    <w:rsid w:val="5CDF1784"/>
    <w:rsid w:val="5CEEB029"/>
    <w:rsid w:val="5CF384E1"/>
    <w:rsid w:val="5D6ECB68"/>
    <w:rsid w:val="5D7D1481"/>
    <w:rsid w:val="5DB20127"/>
    <w:rsid w:val="5DBFB4FC"/>
    <w:rsid w:val="5DF74E4D"/>
    <w:rsid w:val="5DFF9950"/>
    <w:rsid w:val="5EBD76B7"/>
    <w:rsid w:val="5EBF0F35"/>
    <w:rsid w:val="5EDD1A45"/>
    <w:rsid w:val="5EFAEDB5"/>
    <w:rsid w:val="5EFF77E8"/>
    <w:rsid w:val="5F3D0B18"/>
    <w:rsid w:val="5F3FA884"/>
    <w:rsid w:val="5F5F6DD8"/>
    <w:rsid w:val="5F7B6755"/>
    <w:rsid w:val="5F7F278F"/>
    <w:rsid w:val="5F7FFAA0"/>
    <w:rsid w:val="5F8DF801"/>
    <w:rsid w:val="5FCB72BF"/>
    <w:rsid w:val="5FEB8F4A"/>
    <w:rsid w:val="5FEE0C81"/>
    <w:rsid w:val="5FEF5196"/>
    <w:rsid w:val="5FEFD3FF"/>
    <w:rsid w:val="5FF1ADF0"/>
    <w:rsid w:val="5FF5C408"/>
    <w:rsid w:val="5FF67411"/>
    <w:rsid w:val="5FF78BF4"/>
    <w:rsid w:val="5FF7C57A"/>
    <w:rsid w:val="5FFBA693"/>
    <w:rsid w:val="5FFD41E2"/>
    <w:rsid w:val="5FFD901D"/>
    <w:rsid w:val="5FFF87C3"/>
    <w:rsid w:val="5FFF93FB"/>
    <w:rsid w:val="61CF70E6"/>
    <w:rsid w:val="61FF2C19"/>
    <w:rsid w:val="6377781F"/>
    <w:rsid w:val="639F78DC"/>
    <w:rsid w:val="63FB9D61"/>
    <w:rsid w:val="64910D8B"/>
    <w:rsid w:val="65D4D9AC"/>
    <w:rsid w:val="665601CE"/>
    <w:rsid w:val="666D8024"/>
    <w:rsid w:val="66F74E27"/>
    <w:rsid w:val="66FB320B"/>
    <w:rsid w:val="676B6D49"/>
    <w:rsid w:val="67768207"/>
    <w:rsid w:val="67BF497E"/>
    <w:rsid w:val="67BFD9BE"/>
    <w:rsid w:val="67ED4CC3"/>
    <w:rsid w:val="67FBF29F"/>
    <w:rsid w:val="67FFDCBB"/>
    <w:rsid w:val="68F528A6"/>
    <w:rsid w:val="69F7ABDA"/>
    <w:rsid w:val="6AF94523"/>
    <w:rsid w:val="6B3DEA22"/>
    <w:rsid w:val="6B7F5CE3"/>
    <w:rsid w:val="6B870579"/>
    <w:rsid w:val="6BBECF49"/>
    <w:rsid w:val="6BCFB59E"/>
    <w:rsid w:val="6BD13B07"/>
    <w:rsid w:val="6BDE4704"/>
    <w:rsid w:val="6BDEFCF5"/>
    <w:rsid w:val="6BF503A5"/>
    <w:rsid w:val="6BFB36B1"/>
    <w:rsid w:val="6BFBC789"/>
    <w:rsid w:val="6BFD6EF5"/>
    <w:rsid w:val="6BFF1462"/>
    <w:rsid w:val="6CBFF153"/>
    <w:rsid w:val="6CF9A2C7"/>
    <w:rsid w:val="6D2D556D"/>
    <w:rsid w:val="6D3EE916"/>
    <w:rsid w:val="6D97022A"/>
    <w:rsid w:val="6D9B9391"/>
    <w:rsid w:val="6DB745E2"/>
    <w:rsid w:val="6DE6751B"/>
    <w:rsid w:val="6DEE5625"/>
    <w:rsid w:val="6DEFAF07"/>
    <w:rsid w:val="6DF6FDAF"/>
    <w:rsid w:val="6DFF20E5"/>
    <w:rsid w:val="6E7FBCB3"/>
    <w:rsid w:val="6EEFC3B5"/>
    <w:rsid w:val="6EF6A757"/>
    <w:rsid w:val="6EFF178E"/>
    <w:rsid w:val="6F5F8A7D"/>
    <w:rsid w:val="6F7CBF77"/>
    <w:rsid w:val="6F96AB96"/>
    <w:rsid w:val="6FA55BB6"/>
    <w:rsid w:val="6FAD7D59"/>
    <w:rsid w:val="6FB7016F"/>
    <w:rsid w:val="6FC32FFA"/>
    <w:rsid w:val="6FDAA92A"/>
    <w:rsid w:val="6FDFDE53"/>
    <w:rsid w:val="6FE32D03"/>
    <w:rsid w:val="6FE777D4"/>
    <w:rsid w:val="6FEDA036"/>
    <w:rsid w:val="6FF7F353"/>
    <w:rsid w:val="6FFBA4C9"/>
    <w:rsid w:val="6FFBB2F3"/>
    <w:rsid w:val="6FFC086D"/>
    <w:rsid w:val="6FFDA7BE"/>
    <w:rsid w:val="6FFE42E7"/>
    <w:rsid w:val="6FFF1FE1"/>
    <w:rsid w:val="6FFF3852"/>
    <w:rsid w:val="703FF424"/>
    <w:rsid w:val="7063FD42"/>
    <w:rsid w:val="71FF06B7"/>
    <w:rsid w:val="723E3C0A"/>
    <w:rsid w:val="72FFE8A1"/>
    <w:rsid w:val="733E8717"/>
    <w:rsid w:val="735CCD68"/>
    <w:rsid w:val="73CF1AAD"/>
    <w:rsid w:val="73DB5136"/>
    <w:rsid w:val="73F9B697"/>
    <w:rsid w:val="73FD29E7"/>
    <w:rsid w:val="73FEA6E9"/>
    <w:rsid w:val="73FFA3AC"/>
    <w:rsid w:val="74CF573D"/>
    <w:rsid w:val="74FF26EC"/>
    <w:rsid w:val="755FE239"/>
    <w:rsid w:val="75C7AA1F"/>
    <w:rsid w:val="75D3993A"/>
    <w:rsid w:val="75E79042"/>
    <w:rsid w:val="75FE4772"/>
    <w:rsid w:val="76D2CF4D"/>
    <w:rsid w:val="76E9F530"/>
    <w:rsid w:val="76F5C7FA"/>
    <w:rsid w:val="770E62C9"/>
    <w:rsid w:val="7727894A"/>
    <w:rsid w:val="773D6675"/>
    <w:rsid w:val="776CFF8D"/>
    <w:rsid w:val="776EC0E0"/>
    <w:rsid w:val="777B1971"/>
    <w:rsid w:val="777C5545"/>
    <w:rsid w:val="777D1D35"/>
    <w:rsid w:val="777F1A27"/>
    <w:rsid w:val="777F51F0"/>
    <w:rsid w:val="77B7A56A"/>
    <w:rsid w:val="77D52CC5"/>
    <w:rsid w:val="77DB8ACE"/>
    <w:rsid w:val="77E995C3"/>
    <w:rsid w:val="77EBC676"/>
    <w:rsid w:val="77F9E09F"/>
    <w:rsid w:val="77FD1607"/>
    <w:rsid w:val="77FF8B0A"/>
    <w:rsid w:val="78AD1524"/>
    <w:rsid w:val="78FF5101"/>
    <w:rsid w:val="791F47C4"/>
    <w:rsid w:val="79737D64"/>
    <w:rsid w:val="797DD61F"/>
    <w:rsid w:val="797F2ECF"/>
    <w:rsid w:val="79DB8103"/>
    <w:rsid w:val="79EE6422"/>
    <w:rsid w:val="79F5F6E0"/>
    <w:rsid w:val="79FBC9E9"/>
    <w:rsid w:val="79FFA206"/>
    <w:rsid w:val="7A568927"/>
    <w:rsid w:val="7AA5EFE5"/>
    <w:rsid w:val="7AFB0038"/>
    <w:rsid w:val="7AFF088E"/>
    <w:rsid w:val="7AFF4BA1"/>
    <w:rsid w:val="7AFF7D43"/>
    <w:rsid w:val="7B2D72B3"/>
    <w:rsid w:val="7B5B210B"/>
    <w:rsid w:val="7B63C9E1"/>
    <w:rsid w:val="7B7FCBE4"/>
    <w:rsid w:val="7B96D5B5"/>
    <w:rsid w:val="7B9BB552"/>
    <w:rsid w:val="7B9F765D"/>
    <w:rsid w:val="7BAF9565"/>
    <w:rsid w:val="7BB8B500"/>
    <w:rsid w:val="7BBCEEB9"/>
    <w:rsid w:val="7BBF8AED"/>
    <w:rsid w:val="7BCF344E"/>
    <w:rsid w:val="7BDB24A2"/>
    <w:rsid w:val="7BDF494B"/>
    <w:rsid w:val="7BDFBCDB"/>
    <w:rsid w:val="7BEFB16F"/>
    <w:rsid w:val="7BF37378"/>
    <w:rsid w:val="7BF70C1A"/>
    <w:rsid w:val="7BF713B0"/>
    <w:rsid w:val="7BF91A47"/>
    <w:rsid w:val="7BFC9706"/>
    <w:rsid w:val="7BFE7CF9"/>
    <w:rsid w:val="7BFEB97A"/>
    <w:rsid w:val="7BFF0923"/>
    <w:rsid w:val="7BFF6603"/>
    <w:rsid w:val="7BFFDC9B"/>
    <w:rsid w:val="7C6FB017"/>
    <w:rsid w:val="7C6FFBCC"/>
    <w:rsid w:val="7C7BF9A7"/>
    <w:rsid w:val="7CB7353D"/>
    <w:rsid w:val="7CDB46B7"/>
    <w:rsid w:val="7CFF92A5"/>
    <w:rsid w:val="7D3DBDB0"/>
    <w:rsid w:val="7D6246CC"/>
    <w:rsid w:val="7D6EE063"/>
    <w:rsid w:val="7D7F2EFD"/>
    <w:rsid w:val="7D877C7F"/>
    <w:rsid w:val="7DB71E74"/>
    <w:rsid w:val="7DBF167E"/>
    <w:rsid w:val="7DD7BAFB"/>
    <w:rsid w:val="7DDF2D86"/>
    <w:rsid w:val="7DDF93BC"/>
    <w:rsid w:val="7DE5FAD1"/>
    <w:rsid w:val="7DEF9A9E"/>
    <w:rsid w:val="7DFA39B8"/>
    <w:rsid w:val="7DFBD248"/>
    <w:rsid w:val="7DFC2671"/>
    <w:rsid w:val="7DFC3062"/>
    <w:rsid w:val="7DFDA8C4"/>
    <w:rsid w:val="7DFF06C5"/>
    <w:rsid w:val="7DFF41C0"/>
    <w:rsid w:val="7E07636C"/>
    <w:rsid w:val="7E2CB1DD"/>
    <w:rsid w:val="7E2FDF63"/>
    <w:rsid w:val="7E3F6FF7"/>
    <w:rsid w:val="7E472630"/>
    <w:rsid w:val="7E616036"/>
    <w:rsid w:val="7EA505D0"/>
    <w:rsid w:val="7EADF73F"/>
    <w:rsid w:val="7EBBAF1D"/>
    <w:rsid w:val="7EBE769F"/>
    <w:rsid w:val="7EBF0AEC"/>
    <w:rsid w:val="7EBF136B"/>
    <w:rsid w:val="7EBF486E"/>
    <w:rsid w:val="7EBFB4DB"/>
    <w:rsid w:val="7EBFCDBF"/>
    <w:rsid w:val="7EDB3DE5"/>
    <w:rsid w:val="7EDD604E"/>
    <w:rsid w:val="7EE32C8D"/>
    <w:rsid w:val="7EF3152B"/>
    <w:rsid w:val="7EF99556"/>
    <w:rsid w:val="7EFD1869"/>
    <w:rsid w:val="7EFE7D5F"/>
    <w:rsid w:val="7EFEDCA3"/>
    <w:rsid w:val="7F04B248"/>
    <w:rsid w:val="7F53FF30"/>
    <w:rsid w:val="7F6F332F"/>
    <w:rsid w:val="7F73D4D9"/>
    <w:rsid w:val="7F7BB45B"/>
    <w:rsid w:val="7F7C7E12"/>
    <w:rsid w:val="7F7CEDBD"/>
    <w:rsid w:val="7F7D4952"/>
    <w:rsid w:val="7F7D84A9"/>
    <w:rsid w:val="7F7EE8AC"/>
    <w:rsid w:val="7F7F55AF"/>
    <w:rsid w:val="7F7F9226"/>
    <w:rsid w:val="7F8F6F77"/>
    <w:rsid w:val="7F954DAC"/>
    <w:rsid w:val="7F9F0067"/>
    <w:rsid w:val="7FB31CE1"/>
    <w:rsid w:val="7FB54941"/>
    <w:rsid w:val="7FB76342"/>
    <w:rsid w:val="7FBC6AB6"/>
    <w:rsid w:val="7FBF0C01"/>
    <w:rsid w:val="7FBF1163"/>
    <w:rsid w:val="7FBFA99F"/>
    <w:rsid w:val="7FD7C750"/>
    <w:rsid w:val="7FD7D67A"/>
    <w:rsid w:val="7FDD1204"/>
    <w:rsid w:val="7FDD397E"/>
    <w:rsid w:val="7FDE75CB"/>
    <w:rsid w:val="7FDF1F88"/>
    <w:rsid w:val="7FDF58FB"/>
    <w:rsid w:val="7FE5E79F"/>
    <w:rsid w:val="7FE66829"/>
    <w:rsid w:val="7FE7D069"/>
    <w:rsid w:val="7FE9A04F"/>
    <w:rsid w:val="7FED4DFE"/>
    <w:rsid w:val="7FED9F81"/>
    <w:rsid w:val="7FEDA82B"/>
    <w:rsid w:val="7FEDBBC7"/>
    <w:rsid w:val="7FEE771F"/>
    <w:rsid w:val="7FEF4531"/>
    <w:rsid w:val="7FF19BFE"/>
    <w:rsid w:val="7FF20AEE"/>
    <w:rsid w:val="7FF32B47"/>
    <w:rsid w:val="7FF36744"/>
    <w:rsid w:val="7FFBD46B"/>
    <w:rsid w:val="7FFC5CC4"/>
    <w:rsid w:val="7FFCB66C"/>
    <w:rsid w:val="7FFD7AE0"/>
    <w:rsid w:val="7FFDC3C1"/>
    <w:rsid w:val="7FFDE96C"/>
    <w:rsid w:val="7FFF3166"/>
    <w:rsid w:val="7FFF3341"/>
    <w:rsid w:val="7FFFBEE7"/>
    <w:rsid w:val="81F99438"/>
    <w:rsid w:val="82FB3C97"/>
    <w:rsid w:val="86FB9245"/>
    <w:rsid w:val="88FFB85B"/>
    <w:rsid w:val="8BE70711"/>
    <w:rsid w:val="8CD1AFCA"/>
    <w:rsid w:val="8E7F8ED3"/>
    <w:rsid w:val="8E8F5DCA"/>
    <w:rsid w:val="8FF72965"/>
    <w:rsid w:val="8FFF650C"/>
    <w:rsid w:val="93FA6418"/>
    <w:rsid w:val="953F7FF2"/>
    <w:rsid w:val="95DEE261"/>
    <w:rsid w:val="961735A6"/>
    <w:rsid w:val="96AFC950"/>
    <w:rsid w:val="96BB33FB"/>
    <w:rsid w:val="977FB13D"/>
    <w:rsid w:val="97DB0BCC"/>
    <w:rsid w:val="97E7CFC8"/>
    <w:rsid w:val="97EF39EE"/>
    <w:rsid w:val="9C7DE020"/>
    <w:rsid w:val="9C7FF5F6"/>
    <w:rsid w:val="9CAF0837"/>
    <w:rsid w:val="9CDF1E82"/>
    <w:rsid w:val="9D6FBD3D"/>
    <w:rsid w:val="9D77149A"/>
    <w:rsid w:val="9DBF1773"/>
    <w:rsid w:val="9DFEFCC6"/>
    <w:rsid w:val="9DFF0764"/>
    <w:rsid w:val="9E8B798D"/>
    <w:rsid w:val="9EAE7950"/>
    <w:rsid w:val="9EB58258"/>
    <w:rsid w:val="9EFFE341"/>
    <w:rsid w:val="9F77E95C"/>
    <w:rsid w:val="9F7E247C"/>
    <w:rsid w:val="9FBE4C7F"/>
    <w:rsid w:val="9FF791F4"/>
    <w:rsid w:val="9FF9C78C"/>
    <w:rsid w:val="9FFF7627"/>
    <w:rsid w:val="9FFFB9F9"/>
    <w:rsid w:val="9FFFEF22"/>
    <w:rsid w:val="A329ABC1"/>
    <w:rsid w:val="A3F90641"/>
    <w:rsid w:val="A5FF1AD8"/>
    <w:rsid w:val="A6F70B43"/>
    <w:rsid w:val="A77BF2E0"/>
    <w:rsid w:val="A7A77A3E"/>
    <w:rsid w:val="A7DE8D4B"/>
    <w:rsid w:val="A7FB292D"/>
    <w:rsid w:val="A7FE2C5A"/>
    <w:rsid w:val="ABEF6D89"/>
    <w:rsid w:val="ABFE1236"/>
    <w:rsid w:val="AD26EC14"/>
    <w:rsid w:val="AD6BEDE9"/>
    <w:rsid w:val="ADA8BD15"/>
    <w:rsid w:val="ADB7E72C"/>
    <w:rsid w:val="ADDECA2A"/>
    <w:rsid w:val="ADFF5D79"/>
    <w:rsid w:val="AEFAEFC9"/>
    <w:rsid w:val="AF36CC00"/>
    <w:rsid w:val="AFBA05E7"/>
    <w:rsid w:val="AFBB73C1"/>
    <w:rsid w:val="AFD7A515"/>
    <w:rsid w:val="AFEB26E2"/>
    <w:rsid w:val="AFEF0E49"/>
    <w:rsid w:val="AFFBE68E"/>
    <w:rsid w:val="B0BB1A94"/>
    <w:rsid w:val="B377DB93"/>
    <w:rsid w:val="B3B5F1F9"/>
    <w:rsid w:val="B4AD2BE2"/>
    <w:rsid w:val="B4F7A7A0"/>
    <w:rsid w:val="B595E7D7"/>
    <w:rsid w:val="B5F743E8"/>
    <w:rsid w:val="B6EF1A30"/>
    <w:rsid w:val="B6FF1E67"/>
    <w:rsid w:val="B77F1585"/>
    <w:rsid w:val="B7AF1022"/>
    <w:rsid w:val="B7BB85A3"/>
    <w:rsid w:val="B7EF2C97"/>
    <w:rsid w:val="B7F532BA"/>
    <w:rsid w:val="B7F7B85D"/>
    <w:rsid w:val="B7FB2235"/>
    <w:rsid w:val="B7FFB125"/>
    <w:rsid w:val="B94FFED1"/>
    <w:rsid w:val="BA3F9CEC"/>
    <w:rsid w:val="BA5B27F9"/>
    <w:rsid w:val="BABB6501"/>
    <w:rsid w:val="BAF6A6F8"/>
    <w:rsid w:val="BB6FD5A7"/>
    <w:rsid w:val="BB87D990"/>
    <w:rsid w:val="BBC145DA"/>
    <w:rsid w:val="BBDFF6B2"/>
    <w:rsid w:val="BBEF6273"/>
    <w:rsid w:val="BBF71516"/>
    <w:rsid w:val="BBFB2707"/>
    <w:rsid w:val="BBFB29F4"/>
    <w:rsid w:val="BBFB43E2"/>
    <w:rsid w:val="BCBF35A7"/>
    <w:rsid w:val="BCD7B097"/>
    <w:rsid w:val="BD28E569"/>
    <w:rsid w:val="BD9C57A3"/>
    <w:rsid w:val="BDDB6E4E"/>
    <w:rsid w:val="BDFD3F0C"/>
    <w:rsid w:val="BE67CBD4"/>
    <w:rsid w:val="BE791EAB"/>
    <w:rsid w:val="BE97E46D"/>
    <w:rsid w:val="BEB4790E"/>
    <w:rsid w:val="BEBFF364"/>
    <w:rsid w:val="BEFFD6E2"/>
    <w:rsid w:val="BF353444"/>
    <w:rsid w:val="BF5F2A28"/>
    <w:rsid w:val="BF6F87C1"/>
    <w:rsid w:val="BF79C23E"/>
    <w:rsid w:val="BF7D6F1C"/>
    <w:rsid w:val="BF951016"/>
    <w:rsid w:val="BFD6E073"/>
    <w:rsid w:val="BFD845C1"/>
    <w:rsid w:val="BFDB9487"/>
    <w:rsid w:val="BFDFC1FF"/>
    <w:rsid w:val="BFF5CCD3"/>
    <w:rsid w:val="BFF8D8C5"/>
    <w:rsid w:val="BFF97774"/>
    <w:rsid w:val="BFFD84EE"/>
    <w:rsid w:val="BFFD9CDB"/>
    <w:rsid w:val="BFFE4A8C"/>
    <w:rsid w:val="BFFE4DA7"/>
    <w:rsid w:val="BFFE87A6"/>
    <w:rsid w:val="BFFF8DB8"/>
    <w:rsid w:val="C4638B97"/>
    <w:rsid w:val="C5320ECF"/>
    <w:rsid w:val="C7EC11F7"/>
    <w:rsid w:val="C9B35D39"/>
    <w:rsid w:val="CBECD16E"/>
    <w:rsid w:val="CBF99B20"/>
    <w:rsid w:val="CBFB928C"/>
    <w:rsid w:val="CCA69194"/>
    <w:rsid w:val="CCFB1630"/>
    <w:rsid w:val="CD3F21D4"/>
    <w:rsid w:val="CEDBBCAC"/>
    <w:rsid w:val="CEDDDBA2"/>
    <w:rsid w:val="CF316F24"/>
    <w:rsid w:val="CF9FBB93"/>
    <w:rsid w:val="CFABD935"/>
    <w:rsid w:val="CFB103E0"/>
    <w:rsid w:val="CFF70852"/>
    <w:rsid w:val="CFF93714"/>
    <w:rsid w:val="D35F6214"/>
    <w:rsid w:val="D3AB1B60"/>
    <w:rsid w:val="D3CB68C4"/>
    <w:rsid w:val="D4DFCA0C"/>
    <w:rsid w:val="D6509947"/>
    <w:rsid w:val="D6EDA7E3"/>
    <w:rsid w:val="D79B3A6C"/>
    <w:rsid w:val="D95F7A19"/>
    <w:rsid w:val="D9AD8685"/>
    <w:rsid w:val="D9CFE7A4"/>
    <w:rsid w:val="D9FFD79C"/>
    <w:rsid w:val="DA7BC7DD"/>
    <w:rsid w:val="DADE5E41"/>
    <w:rsid w:val="DAF262E5"/>
    <w:rsid w:val="DAFFAD3F"/>
    <w:rsid w:val="DBBDBD4A"/>
    <w:rsid w:val="DBEC972A"/>
    <w:rsid w:val="DBFBD199"/>
    <w:rsid w:val="DD6F103E"/>
    <w:rsid w:val="DD7B3186"/>
    <w:rsid w:val="DDD9033E"/>
    <w:rsid w:val="DDDFEF02"/>
    <w:rsid w:val="DDFD2998"/>
    <w:rsid w:val="DDFD656C"/>
    <w:rsid w:val="DE29DE32"/>
    <w:rsid w:val="DE7EC039"/>
    <w:rsid w:val="DEAF9041"/>
    <w:rsid w:val="DEBE6FAE"/>
    <w:rsid w:val="DEEF748A"/>
    <w:rsid w:val="DEEFA3EC"/>
    <w:rsid w:val="DEEFFB5A"/>
    <w:rsid w:val="DEF53CD9"/>
    <w:rsid w:val="DEFAD62C"/>
    <w:rsid w:val="DF0563EE"/>
    <w:rsid w:val="DF2F427C"/>
    <w:rsid w:val="DF64B020"/>
    <w:rsid w:val="DF668C13"/>
    <w:rsid w:val="DFBFF781"/>
    <w:rsid w:val="DFCB16A3"/>
    <w:rsid w:val="DFCFD6D6"/>
    <w:rsid w:val="DFD9671C"/>
    <w:rsid w:val="DFDFF85B"/>
    <w:rsid w:val="DFE48251"/>
    <w:rsid w:val="DFEA4D87"/>
    <w:rsid w:val="DFEF7F2B"/>
    <w:rsid w:val="DFF68A75"/>
    <w:rsid w:val="DFF73ADC"/>
    <w:rsid w:val="DFF7F6C0"/>
    <w:rsid w:val="DFF91AC3"/>
    <w:rsid w:val="DFFBE609"/>
    <w:rsid w:val="DFFBFF65"/>
    <w:rsid w:val="DFFE890D"/>
    <w:rsid w:val="DFFF05EA"/>
    <w:rsid w:val="E1DF4E34"/>
    <w:rsid w:val="E1DF8E3A"/>
    <w:rsid w:val="E25F5112"/>
    <w:rsid w:val="E3BFF8A9"/>
    <w:rsid w:val="E3FE02BD"/>
    <w:rsid w:val="E57B9910"/>
    <w:rsid w:val="E6EDB3BF"/>
    <w:rsid w:val="E6F70C40"/>
    <w:rsid w:val="E6FD986D"/>
    <w:rsid w:val="E7BF9FA5"/>
    <w:rsid w:val="E7EC183A"/>
    <w:rsid w:val="E8C9A34A"/>
    <w:rsid w:val="E8EF56C6"/>
    <w:rsid w:val="E9E7B965"/>
    <w:rsid w:val="E9ED277E"/>
    <w:rsid w:val="EA1710FF"/>
    <w:rsid w:val="EA674B4E"/>
    <w:rsid w:val="EAEB6236"/>
    <w:rsid w:val="EAFB327B"/>
    <w:rsid w:val="EB5F9657"/>
    <w:rsid w:val="EBEFC77E"/>
    <w:rsid w:val="EBF76C70"/>
    <w:rsid w:val="EBF9B67C"/>
    <w:rsid w:val="EBFE4B83"/>
    <w:rsid w:val="EBFF9A1F"/>
    <w:rsid w:val="ECAF5A12"/>
    <w:rsid w:val="EDC2894A"/>
    <w:rsid w:val="EDCE7722"/>
    <w:rsid w:val="EDE7F8E2"/>
    <w:rsid w:val="EDFC1953"/>
    <w:rsid w:val="EDFF79A7"/>
    <w:rsid w:val="EDFFD16E"/>
    <w:rsid w:val="EEE72B83"/>
    <w:rsid w:val="EEFC4306"/>
    <w:rsid w:val="EEFF34B5"/>
    <w:rsid w:val="EEFF7139"/>
    <w:rsid w:val="EF4FB52C"/>
    <w:rsid w:val="EF7B9685"/>
    <w:rsid w:val="EFA31438"/>
    <w:rsid w:val="EFA7DE4B"/>
    <w:rsid w:val="EFAB3390"/>
    <w:rsid w:val="EFB64B69"/>
    <w:rsid w:val="EFBB2C32"/>
    <w:rsid w:val="EFBBD166"/>
    <w:rsid w:val="EFBE9B35"/>
    <w:rsid w:val="EFD76284"/>
    <w:rsid w:val="EFDBAD06"/>
    <w:rsid w:val="EFDCCB70"/>
    <w:rsid w:val="EFDE6E8C"/>
    <w:rsid w:val="EFDFB909"/>
    <w:rsid w:val="EFECE359"/>
    <w:rsid w:val="EFEF4637"/>
    <w:rsid w:val="EFEFBFBF"/>
    <w:rsid w:val="EFF7E911"/>
    <w:rsid w:val="EFFA3017"/>
    <w:rsid w:val="EFFC9107"/>
    <w:rsid w:val="EFFD9194"/>
    <w:rsid w:val="EFFE76B1"/>
    <w:rsid w:val="EFFF2A5E"/>
    <w:rsid w:val="EFFF57EB"/>
    <w:rsid w:val="EFFF90BA"/>
    <w:rsid w:val="F0D68ECE"/>
    <w:rsid w:val="F10FD7DA"/>
    <w:rsid w:val="F25EA77E"/>
    <w:rsid w:val="F2764C90"/>
    <w:rsid w:val="F3DF6B8C"/>
    <w:rsid w:val="F3FD88FC"/>
    <w:rsid w:val="F3FE422E"/>
    <w:rsid w:val="F3FF91B3"/>
    <w:rsid w:val="F3FFAD11"/>
    <w:rsid w:val="F4B9B9EE"/>
    <w:rsid w:val="F4E7A5E0"/>
    <w:rsid w:val="F4F75E89"/>
    <w:rsid w:val="F50E40A6"/>
    <w:rsid w:val="F5573763"/>
    <w:rsid w:val="F5629B50"/>
    <w:rsid w:val="F57D8B3E"/>
    <w:rsid w:val="F5AF90D5"/>
    <w:rsid w:val="F5CB03EB"/>
    <w:rsid w:val="F5FB3B53"/>
    <w:rsid w:val="F63D781F"/>
    <w:rsid w:val="F6EEB683"/>
    <w:rsid w:val="F6EFA132"/>
    <w:rsid w:val="F6FDC93A"/>
    <w:rsid w:val="F797521A"/>
    <w:rsid w:val="F79F8FFE"/>
    <w:rsid w:val="F7B759D7"/>
    <w:rsid w:val="F7BF7AC1"/>
    <w:rsid w:val="F7CFD620"/>
    <w:rsid w:val="F7D717E1"/>
    <w:rsid w:val="F7DC6FA0"/>
    <w:rsid w:val="F7DF40B3"/>
    <w:rsid w:val="F7DFEFAB"/>
    <w:rsid w:val="F7E6D050"/>
    <w:rsid w:val="F7EF89CC"/>
    <w:rsid w:val="F7F59AA5"/>
    <w:rsid w:val="F7F7EE05"/>
    <w:rsid w:val="F7F7EF07"/>
    <w:rsid w:val="F7FB4B3A"/>
    <w:rsid w:val="F7FEB482"/>
    <w:rsid w:val="F7FFB6C6"/>
    <w:rsid w:val="F8FB3068"/>
    <w:rsid w:val="F9AFE0DA"/>
    <w:rsid w:val="F9BB1A22"/>
    <w:rsid w:val="F9EF93F3"/>
    <w:rsid w:val="F9FBE85D"/>
    <w:rsid w:val="F9FD8D80"/>
    <w:rsid w:val="F9FFC28A"/>
    <w:rsid w:val="F9FFECB9"/>
    <w:rsid w:val="FA4FB373"/>
    <w:rsid w:val="FA5BF927"/>
    <w:rsid w:val="FAF5E3E2"/>
    <w:rsid w:val="FAFD3D0E"/>
    <w:rsid w:val="FAFECCFE"/>
    <w:rsid w:val="FAFFED4B"/>
    <w:rsid w:val="FB73666E"/>
    <w:rsid w:val="FBA38E36"/>
    <w:rsid w:val="FBBAA7E3"/>
    <w:rsid w:val="FBBDAD2E"/>
    <w:rsid w:val="FBD56669"/>
    <w:rsid w:val="FBDC0EEC"/>
    <w:rsid w:val="FBED20A8"/>
    <w:rsid w:val="FBEF7FD8"/>
    <w:rsid w:val="FBF38272"/>
    <w:rsid w:val="FBF5A58F"/>
    <w:rsid w:val="FBFB0089"/>
    <w:rsid w:val="FBFCB259"/>
    <w:rsid w:val="FBFD8986"/>
    <w:rsid w:val="FBFDB46C"/>
    <w:rsid w:val="FBFDE43B"/>
    <w:rsid w:val="FBFE505E"/>
    <w:rsid w:val="FBFF43C3"/>
    <w:rsid w:val="FC9E23C3"/>
    <w:rsid w:val="FCAD9F53"/>
    <w:rsid w:val="FCAE494E"/>
    <w:rsid w:val="FCB9ED6D"/>
    <w:rsid w:val="FCBFED91"/>
    <w:rsid w:val="FCDF3BD8"/>
    <w:rsid w:val="FCF64010"/>
    <w:rsid w:val="FCF78D4D"/>
    <w:rsid w:val="FCFFE4F2"/>
    <w:rsid w:val="FD32EC85"/>
    <w:rsid w:val="FD3F13B8"/>
    <w:rsid w:val="FD4E938B"/>
    <w:rsid w:val="FD5B8F88"/>
    <w:rsid w:val="FD6E1995"/>
    <w:rsid w:val="FDAA6BFD"/>
    <w:rsid w:val="FDBF13E7"/>
    <w:rsid w:val="FDBFBEA4"/>
    <w:rsid w:val="FDCF45F1"/>
    <w:rsid w:val="FDD3A6B1"/>
    <w:rsid w:val="FDDA235B"/>
    <w:rsid w:val="FDDFD8EC"/>
    <w:rsid w:val="FDEFC453"/>
    <w:rsid w:val="FDEFD1E5"/>
    <w:rsid w:val="FDF6184C"/>
    <w:rsid w:val="FDF736A4"/>
    <w:rsid w:val="FDF994B5"/>
    <w:rsid w:val="FDFB99E0"/>
    <w:rsid w:val="FDFFC1DD"/>
    <w:rsid w:val="FE1FDDE4"/>
    <w:rsid w:val="FE3F8BCE"/>
    <w:rsid w:val="FE473947"/>
    <w:rsid w:val="FE57C6B3"/>
    <w:rsid w:val="FE7CAAD1"/>
    <w:rsid w:val="FE7FF15A"/>
    <w:rsid w:val="FE8F4501"/>
    <w:rsid w:val="FEBD34AD"/>
    <w:rsid w:val="FEBF3DB3"/>
    <w:rsid w:val="FEDFFFD4"/>
    <w:rsid w:val="FEF346EC"/>
    <w:rsid w:val="FEF7E422"/>
    <w:rsid w:val="FEF9D637"/>
    <w:rsid w:val="FEFB159A"/>
    <w:rsid w:val="FEFBFD8F"/>
    <w:rsid w:val="FEFE0D92"/>
    <w:rsid w:val="FEFE4614"/>
    <w:rsid w:val="FEFF57F5"/>
    <w:rsid w:val="FF0FB675"/>
    <w:rsid w:val="FF17F092"/>
    <w:rsid w:val="FF470E98"/>
    <w:rsid w:val="FF5FAD68"/>
    <w:rsid w:val="FF633576"/>
    <w:rsid w:val="FF6F9C1D"/>
    <w:rsid w:val="FF7F1BDB"/>
    <w:rsid w:val="FF7F46FC"/>
    <w:rsid w:val="FF91EF81"/>
    <w:rsid w:val="FF92C627"/>
    <w:rsid w:val="FF951DA9"/>
    <w:rsid w:val="FF99995F"/>
    <w:rsid w:val="FF9A0DD4"/>
    <w:rsid w:val="FF9DB17A"/>
    <w:rsid w:val="FFAAFEA6"/>
    <w:rsid w:val="FFB35A90"/>
    <w:rsid w:val="FFB3E4E8"/>
    <w:rsid w:val="FFB6B2AE"/>
    <w:rsid w:val="FFB708E5"/>
    <w:rsid w:val="FFBCBDC2"/>
    <w:rsid w:val="FFBD5AB8"/>
    <w:rsid w:val="FFBEB047"/>
    <w:rsid w:val="FFBEF9F3"/>
    <w:rsid w:val="FFBFBBA8"/>
    <w:rsid w:val="FFC5F665"/>
    <w:rsid w:val="FFCA58A2"/>
    <w:rsid w:val="FFCB05A4"/>
    <w:rsid w:val="FFDB4FF6"/>
    <w:rsid w:val="FFDF28D2"/>
    <w:rsid w:val="FFDF2C1B"/>
    <w:rsid w:val="FFE2F0D2"/>
    <w:rsid w:val="FFE3332E"/>
    <w:rsid w:val="FFEB61E6"/>
    <w:rsid w:val="FFEBF044"/>
    <w:rsid w:val="FFEF0FFF"/>
    <w:rsid w:val="FFF5FA00"/>
    <w:rsid w:val="FFF66AC0"/>
    <w:rsid w:val="FFF745A1"/>
    <w:rsid w:val="FFF78E78"/>
    <w:rsid w:val="FFFAE224"/>
    <w:rsid w:val="FFFB8C2B"/>
    <w:rsid w:val="FFFBCDB4"/>
    <w:rsid w:val="FFFD6D5F"/>
    <w:rsid w:val="FFFDFF5C"/>
    <w:rsid w:val="FFFE2896"/>
    <w:rsid w:val="FFFEBE4D"/>
    <w:rsid w:val="FFFF3600"/>
    <w:rsid w:val="FFFF77EF"/>
    <w:rsid w:val="FFFFF0C4"/>
    <w:rsid w:val="FFFFFA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next w:val="1"/>
    <w:qFormat/>
    <w:uiPriority w:val="0"/>
    <w:pPr>
      <w:widowControl w:val="0"/>
      <w:ind w:left="1680"/>
      <w:jc w:val="both"/>
    </w:pPr>
    <w:rPr>
      <w:rFonts w:ascii="黑体" w:hAnsi="Calibri" w:eastAsia="黑体" w:cs="Arial"/>
      <w:kern w:val="2"/>
      <w:sz w:val="32"/>
      <w:szCs w:val="32"/>
      <w:lang w:val="en-US" w:eastAsia="zh-CN" w:bidi="ar-SA"/>
    </w:rPr>
  </w:style>
  <w:style w:type="paragraph" w:styleId="3">
    <w:name w:val="Body Text"/>
    <w:basedOn w:val="1"/>
    <w:next w:val="4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4">
    <w:name w:val="List Paragraph"/>
    <w:basedOn w:val="1"/>
    <w:next w:val="1"/>
    <w:qFormat/>
    <w:uiPriority w:val="0"/>
    <w:pPr>
      <w:ind w:left="240" w:firstLine="479"/>
    </w:pPr>
    <w:rPr>
      <w:rFonts w:ascii="宋体" w:hAnsi="宋体" w:cs="宋体"/>
      <w:lang w:val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Normal Indent1"/>
    <w:next w:val="2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1607</Words>
  <Characters>1686</Characters>
  <Lines>0</Lines>
  <Paragraphs>0</Paragraphs>
  <TotalTime>14.3333333333333</TotalTime>
  <ScaleCrop>false</ScaleCrop>
  <LinksUpToDate>false</LinksUpToDate>
  <CharactersWithSpaces>1837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孙晓翠</cp:lastModifiedBy>
  <cp:lastPrinted>2024-01-25T09:52:31Z</cp:lastPrinted>
  <dcterms:modified xsi:type="dcterms:W3CDTF">2025-12-23T08:01:02Z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381C4B3B277E4C44AC1222209767D445_13</vt:lpwstr>
  </property>
</Properties>
</file>